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D7779" w:rsidP="7F710894" w:rsidRDefault="005D7779" w14:paraId="59EF7CB4" w14:textId="7FA04C03">
      <w:pPr>
        <w:pStyle w:val="Heading1"/>
        <w:jc w:val="center"/>
        <w:rPr>
          <w:rFonts w:ascii="Times New Roman" w:hAnsi="Times New Roman" w:cs="Times New Roman"/>
        </w:rPr>
      </w:pPr>
      <w:bookmarkStart w:name="_Toc68073744" w:id="0"/>
      <w:r w:rsidRPr="7F710894" w:rsidR="005D7779">
        <w:rPr>
          <w:rFonts w:ascii="Times New Roman" w:hAnsi="Times New Roman" w:cs="Times New Roman"/>
        </w:rPr>
        <w:t xml:space="preserve">Reducing Revocations Challenge: </w:t>
      </w:r>
      <w:r w:rsidRPr="7F710894" w:rsidR="00F17B1C">
        <w:rPr>
          <w:rFonts w:ascii="Times New Roman" w:hAnsi="Times New Roman" w:cs="Times New Roman"/>
        </w:rPr>
        <w:t xml:space="preserve">Findings from </w:t>
      </w:r>
      <w:r w:rsidRPr="7F710894" w:rsidR="005D7779">
        <w:rPr>
          <w:rFonts w:ascii="Times New Roman" w:hAnsi="Times New Roman" w:cs="Times New Roman"/>
        </w:rPr>
        <w:t>Monroe County, I</w:t>
      </w:r>
      <w:r w:rsidRPr="7F710894" w:rsidR="607CE8F1">
        <w:rPr>
          <w:rFonts w:ascii="Times New Roman" w:hAnsi="Times New Roman" w:cs="Times New Roman"/>
        </w:rPr>
        <w:t>N</w:t>
      </w:r>
    </w:p>
    <w:p w:rsidR="005D7779" w:rsidP="79126BD9" w:rsidRDefault="005D7779" w14:paraId="59C0F7F1" w14:textId="4C5F4B91">
      <w:pPr>
        <w:pStyle w:val="Heading1"/>
        <w:jc w:val="center"/>
        <w:rPr>
          <w:rFonts w:ascii="Times New Roman" w:hAnsi="Times New Roman" w:cs="Times New Roman"/>
        </w:rPr>
      </w:pPr>
      <w:r w:rsidRPr="7F710894" w:rsidR="607CE8F1">
        <w:rPr>
          <w:rFonts w:ascii="Times New Roman" w:hAnsi="Times New Roman" w:cs="Times New Roman"/>
        </w:rPr>
        <w:t>June 30, 2021</w:t>
      </w:r>
      <w:bookmarkEnd w:id="0"/>
    </w:p>
    <w:p w:rsidRPr="005D7779" w:rsidR="005D7779" w:rsidP="005D7779" w:rsidRDefault="005D7779" w14:paraId="7EB16A70" w14:textId="77777777">
      <w:pPr>
        <w:rPr>
          <w:rFonts w:ascii="Times New Roman" w:hAnsi="Times New Roman" w:cs="Times New Roman"/>
          <w:sz w:val="24"/>
          <w:szCs w:val="24"/>
        </w:rPr>
      </w:pPr>
    </w:p>
    <w:p w:rsidR="79126BD9" w:rsidP="79126BD9" w:rsidRDefault="79126BD9" w14:paraId="56C3865A" w14:textId="4C936454">
      <w:pPr>
        <w:pStyle w:val="Normal"/>
        <w:rPr>
          <w:rFonts w:ascii="Times New Roman" w:hAnsi="Times New Roman" w:cs="Times New Roman"/>
          <w:sz w:val="24"/>
          <w:szCs w:val="24"/>
        </w:rPr>
      </w:pPr>
    </w:p>
    <w:p w:rsidRPr="005D7779" w:rsidR="005D7779" w:rsidP="005D7779" w:rsidRDefault="005D7779" w14:paraId="774D34A2" w14:textId="77777777">
      <w:pPr>
        <w:jc w:val="center"/>
        <w:rPr>
          <w:rFonts w:ascii="Times New Roman" w:hAnsi="Times New Roman" w:cs="Times New Roman"/>
          <w:sz w:val="24"/>
          <w:szCs w:val="24"/>
        </w:rPr>
      </w:pPr>
      <w:r w:rsidRPr="005D7779">
        <w:rPr>
          <w:rFonts w:ascii="Times New Roman" w:hAnsi="Times New Roman" w:cs="Times New Roman"/>
          <w:sz w:val="24"/>
          <w:szCs w:val="24"/>
        </w:rPr>
        <w:t>Miriam Northcutt Bohmert, Ph.D.</w:t>
      </w:r>
    </w:p>
    <w:p w:rsidRPr="005D7779" w:rsidR="005D7779" w:rsidP="005D7779" w:rsidRDefault="005D7779" w14:paraId="67E9250F" w14:textId="77777777">
      <w:pPr>
        <w:jc w:val="center"/>
        <w:rPr>
          <w:rFonts w:ascii="Times New Roman" w:hAnsi="Times New Roman" w:cs="Times New Roman"/>
          <w:sz w:val="24"/>
          <w:szCs w:val="24"/>
        </w:rPr>
      </w:pPr>
      <w:r w:rsidRPr="005D7779">
        <w:rPr>
          <w:rFonts w:ascii="Times New Roman" w:hAnsi="Times New Roman" w:cs="Times New Roman"/>
          <w:sz w:val="24"/>
          <w:szCs w:val="24"/>
        </w:rPr>
        <w:t>Indiana University- Bloomington (IUB)</w:t>
      </w:r>
    </w:p>
    <w:p w:rsidRPr="005D7779" w:rsidR="005D7779" w:rsidP="005D7779" w:rsidRDefault="005D7779" w14:paraId="763F942D" w14:textId="77777777">
      <w:pPr>
        <w:jc w:val="center"/>
        <w:rPr>
          <w:rFonts w:ascii="Times New Roman" w:hAnsi="Times New Roman" w:cs="Times New Roman"/>
          <w:sz w:val="24"/>
          <w:szCs w:val="24"/>
        </w:rPr>
      </w:pPr>
    </w:p>
    <w:p w:rsidRPr="005D7779" w:rsidR="005D7779" w:rsidP="005D7779" w:rsidRDefault="005D7779" w14:paraId="0024797D" w14:textId="77777777">
      <w:pPr>
        <w:jc w:val="center"/>
        <w:rPr>
          <w:rFonts w:ascii="Times New Roman" w:hAnsi="Times New Roman" w:cs="Times New Roman"/>
          <w:sz w:val="24"/>
          <w:szCs w:val="24"/>
        </w:rPr>
      </w:pPr>
      <w:r w:rsidRPr="005D7779">
        <w:rPr>
          <w:rFonts w:ascii="Times New Roman" w:hAnsi="Times New Roman" w:cs="Times New Roman"/>
          <w:sz w:val="24"/>
          <w:szCs w:val="24"/>
        </w:rPr>
        <w:t>Eric Grommon, Ph.D.</w:t>
      </w:r>
    </w:p>
    <w:p w:rsidRPr="005D7779" w:rsidR="005D7779" w:rsidP="005D7779" w:rsidRDefault="005D7779" w14:paraId="12555CB2" w14:textId="77777777">
      <w:pPr>
        <w:jc w:val="center"/>
        <w:rPr>
          <w:rFonts w:ascii="Times New Roman" w:hAnsi="Times New Roman" w:cs="Times New Roman"/>
          <w:sz w:val="24"/>
          <w:szCs w:val="24"/>
        </w:rPr>
      </w:pPr>
      <w:r w:rsidRPr="005D7779">
        <w:rPr>
          <w:rFonts w:ascii="Times New Roman" w:hAnsi="Times New Roman" w:cs="Times New Roman"/>
          <w:sz w:val="24"/>
          <w:szCs w:val="24"/>
        </w:rPr>
        <w:t>Indiana University – Purdue University Indianapolis (IUPUI)</w:t>
      </w:r>
    </w:p>
    <w:p w:rsidRPr="005D7779" w:rsidR="005D7779" w:rsidP="005D7779" w:rsidRDefault="005D7779" w14:paraId="6FD1D98D" w14:textId="77777777">
      <w:pPr>
        <w:jc w:val="center"/>
        <w:rPr>
          <w:rFonts w:ascii="Times New Roman" w:hAnsi="Times New Roman" w:cs="Times New Roman"/>
          <w:sz w:val="24"/>
          <w:szCs w:val="24"/>
        </w:rPr>
      </w:pPr>
    </w:p>
    <w:p w:rsidRPr="005D7779" w:rsidR="005D7779" w:rsidP="005D7779" w:rsidRDefault="005D7779" w14:paraId="6093E9F7" w14:textId="77777777">
      <w:pPr>
        <w:jc w:val="center"/>
        <w:rPr>
          <w:rFonts w:ascii="Times New Roman" w:hAnsi="Times New Roman" w:cs="Times New Roman"/>
          <w:sz w:val="24"/>
          <w:szCs w:val="24"/>
        </w:rPr>
      </w:pPr>
      <w:r w:rsidRPr="005D7779">
        <w:rPr>
          <w:rFonts w:ascii="Times New Roman" w:hAnsi="Times New Roman" w:cs="Times New Roman"/>
          <w:sz w:val="24"/>
          <w:szCs w:val="24"/>
        </w:rPr>
        <w:t>Evan Lowder, Ph.D.</w:t>
      </w:r>
    </w:p>
    <w:p w:rsidRPr="005D7779" w:rsidR="005D7779" w:rsidP="005D7779" w:rsidRDefault="005D7779" w14:paraId="2583A2CA" w14:textId="77777777">
      <w:pPr>
        <w:jc w:val="center"/>
        <w:rPr>
          <w:rFonts w:ascii="Times New Roman" w:hAnsi="Times New Roman" w:cs="Times New Roman"/>
          <w:sz w:val="24"/>
          <w:szCs w:val="24"/>
        </w:rPr>
      </w:pPr>
      <w:r w:rsidRPr="005D7779">
        <w:rPr>
          <w:rFonts w:ascii="Times New Roman" w:hAnsi="Times New Roman" w:cs="Times New Roman"/>
          <w:sz w:val="24"/>
          <w:szCs w:val="24"/>
        </w:rPr>
        <w:t>George Mason University</w:t>
      </w:r>
    </w:p>
    <w:p w:rsidRPr="005D7779" w:rsidR="005D7779" w:rsidP="005D7779" w:rsidRDefault="005D7779" w14:paraId="4608F51A" w14:textId="77777777">
      <w:pPr>
        <w:jc w:val="center"/>
        <w:rPr>
          <w:rFonts w:ascii="Times New Roman" w:hAnsi="Times New Roman" w:cs="Times New Roman"/>
          <w:sz w:val="24"/>
          <w:szCs w:val="24"/>
        </w:rPr>
      </w:pPr>
    </w:p>
    <w:p w:rsidRPr="005D7779" w:rsidR="005D7779" w:rsidP="005D7779" w:rsidRDefault="005D7779" w14:paraId="60AFB87D" w14:textId="55E0F91E">
      <w:pPr>
        <w:jc w:val="center"/>
        <w:rPr>
          <w:rFonts w:ascii="Times New Roman" w:hAnsi="Times New Roman" w:cs="Times New Roman"/>
          <w:sz w:val="24"/>
          <w:szCs w:val="24"/>
        </w:rPr>
      </w:pPr>
      <w:r w:rsidRPr="70EF507D" w:rsidR="005D7779">
        <w:rPr>
          <w:rFonts w:ascii="Times New Roman" w:hAnsi="Times New Roman" w:cs="Times New Roman"/>
          <w:sz w:val="24"/>
          <w:szCs w:val="24"/>
        </w:rPr>
        <w:t>Troy Hatfield</w:t>
      </w:r>
      <w:r w:rsidRPr="70EF507D" w:rsidR="4D2A160C">
        <w:rPr>
          <w:rFonts w:ascii="Times New Roman" w:hAnsi="Times New Roman" w:cs="Times New Roman"/>
          <w:sz w:val="24"/>
          <w:szCs w:val="24"/>
        </w:rPr>
        <w:t xml:space="preserve"> M.S.</w:t>
      </w:r>
      <w:r w:rsidRPr="70EF507D" w:rsidR="005D7779">
        <w:rPr>
          <w:rFonts w:ascii="Times New Roman" w:hAnsi="Times New Roman" w:cs="Times New Roman"/>
          <w:sz w:val="24"/>
          <w:szCs w:val="24"/>
        </w:rPr>
        <w:t>, Deputy Chief Probation Officer</w:t>
      </w:r>
    </w:p>
    <w:p w:rsidR="005D7779" w:rsidP="005D7779" w:rsidRDefault="005D7779" w14:paraId="50458FA4" w14:textId="4B91EBF6">
      <w:pPr>
        <w:jc w:val="center"/>
        <w:rPr>
          <w:rFonts w:ascii="Times New Roman" w:hAnsi="Times New Roman" w:cs="Times New Roman"/>
          <w:sz w:val="24"/>
          <w:szCs w:val="24"/>
        </w:rPr>
      </w:pPr>
      <w:r w:rsidRPr="005D7779">
        <w:rPr>
          <w:rFonts w:ascii="Times New Roman" w:hAnsi="Times New Roman" w:cs="Times New Roman"/>
          <w:sz w:val="24"/>
          <w:szCs w:val="24"/>
        </w:rPr>
        <w:t>Monroe Circuit Court Probation Department</w:t>
      </w:r>
    </w:p>
    <w:p w:rsidR="00C0004E" w:rsidP="005D7779" w:rsidRDefault="00C0004E" w14:paraId="38161D2D" w14:textId="436A14E6">
      <w:pPr>
        <w:jc w:val="center"/>
        <w:rPr>
          <w:rFonts w:ascii="Times New Roman" w:hAnsi="Times New Roman" w:cs="Times New Roman"/>
          <w:sz w:val="24"/>
          <w:szCs w:val="24"/>
        </w:rPr>
      </w:pPr>
    </w:p>
    <w:p w:rsidRPr="005D7779" w:rsidR="00C0004E" w:rsidP="00C0004E" w:rsidRDefault="00C0004E" w14:paraId="2C5D357E" w14:textId="15EFEB30">
      <w:pPr>
        <w:jc w:val="center"/>
        <w:rPr>
          <w:rFonts w:ascii="Times New Roman" w:hAnsi="Times New Roman" w:cs="Times New Roman"/>
          <w:sz w:val="24"/>
          <w:szCs w:val="24"/>
        </w:rPr>
      </w:pPr>
      <w:r>
        <w:rPr>
          <w:rFonts w:ascii="Times New Roman" w:hAnsi="Times New Roman" w:cs="Times New Roman"/>
          <w:sz w:val="24"/>
          <w:szCs w:val="24"/>
        </w:rPr>
        <w:t>Michelle Ying, M.A.</w:t>
      </w:r>
    </w:p>
    <w:p w:rsidR="00C0004E" w:rsidP="00C0004E" w:rsidRDefault="00C0004E" w14:paraId="0EDA004A" w14:textId="0F99939E">
      <w:pPr>
        <w:jc w:val="center"/>
        <w:rPr>
          <w:rFonts w:ascii="Times New Roman" w:hAnsi="Times New Roman" w:cs="Times New Roman"/>
          <w:sz w:val="24"/>
          <w:szCs w:val="24"/>
        </w:rPr>
      </w:pPr>
      <w:r w:rsidRPr="005D7779">
        <w:rPr>
          <w:rFonts w:ascii="Times New Roman" w:hAnsi="Times New Roman" w:cs="Times New Roman"/>
          <w:sz w:val="24"/>
          <w:szCs w:val="24"/>
        </w:rPr>
        <w:t>Indiana University- Bloomington (IUB)</w:t>
      </w:r>
    </w:p>
    <w:p w:rsidR="002E259F" w:rsidP="00C0004E" w:rsidRDefault="002E259F" w14:paraId="11C0BAD7" w14:textId="29CC848D">
      <w:pPr>
        <w:jc w:val="center"/>
        <w:rPr>
          <w:rFonts w:ascii="Times New Roman" w:hAnsi="Times New Roman" w:cs="Times New Roman"/>
          <w:sz w:val="24"/>
          <w:szCs w:val="24"/>
        </w:rPr>
      </w:pPr>
    </w:p>
    <w:p w:rsidR="002E259F" w:rsidP="00C0004E" w:rsidRDefault="002E259F" w14:paraId="2605E2C6" w14:textId="15985E5B">
      <w:pPr>
        <w:jc w:val="center"/>
        <w:rPr>
          <w:rFonts w:ascii="Times New Roman" w:hAnsi="Times New Roman" w:cs="Times New Roman"/>
          <w:sz w:val="24"/>
          <w:szCs w:val="24"/>
        </w:rPr>
      </w:pPr>
      <w:r>
        <w:rPr>
          <w:rFonts w:ascii="Times New Roman" w:hAnsi="Times New Roman" w:cs="Times New Roman"/>
          <w:sz w:val="24"/>
          <w:szCs w:val="24"/>
        </w:rPr>
        <w:t>Carmen Diaz, M.S.</w:t>
      </w:r>
    </w:p>
    <w:p w:rsidR="002E259F" w:rsidP="002E259F" w:rsidRDefault="002E259F" w14:paraId="73CE5F4A" w14:textId="77777777">
      <w:pPr>
        <w:jc w:val="center"/>
        <w:rPr>
          <w:rFonts w:ascii="Times New Roman" w:hAnsi="Times New Roman" w:cs="Times New Roman"/>
          <w:sz w:val="24"/>
          <w:szCs w:val="24"/>
        </w:rPr>
      </w:pPr>
      <w:r w:rsidRPr="005D7779">
        <w:rPr>
          <w:rFonts w:ascii="Times New Roman" w:hAnsi="Times New Roman" w:cs="Times New Roman"/>
          <w:sz w:val="24"/>
          <w:szCs w:val="24"/>
        </w:rPr>
        <w:t>Indiana University- Bloomington (IUB)</w:t>
      </w:r>
    </w:p>
    <w:p w:rsidRPr="005D7779" w:rsidR="002E259F" w:rsidP="00C0004E" w:rsidRDefault="002E259F" w14:paraId="116892A4" w14:textId="77777777">
      <w:pPr>
        <w:jc w:val="center"/>
        <w:rPr>
          <w:rFonts w:ascii="Times New Roman" w:hAnsi="Times New Roman" w:cs="Times New Roman"/>
          <w:sz w:val="24"/>
          <w:szCs w:val="24"/>
        </w:rPr>
      </w:pPr>
    </w:p>
    <w:p w:rsidRPr="005D7779" w:rsidR="00C0004E" w:rsidP="79126BD9" w:rsidRDefault="00C0004E" w14:paraId="57B09551" w14:textId="560982E4">
      <w:pPr>
        <w:jc w:val="right"/>
        <w:rPr>
          <w:rFonts w:ascii="Times New Roman" w:hAnsi="Times New Roman" w:cs="Times New Roman"/>
          <w:sz w:val="24"/>
          <w:szCs w:val="24"/>
        </w:rPr>
      </w:pPr>
    </w:p>
    <w:p w:rsidRPr="001068DF" w:rsidR="004B2005" w:rsidP="001068DF" w:rsidRDefault="001068DF" w14:paraId="01A2D5C0" w14:textId="77B469BB">
      <w:pPr>
        <w:rPr>
          <w:rFonts w:ascii="Times New Roman" w:hAnsi="Times New Roman" w:cs="Times New Roman" w:eastAsiaTheme="majorEastAsia"/>
          <w:color w:val="2E74B5" w:themeColor="accent1" w:themeShade="BF"/>
          <w:sz w:val="24"/>
          <w:szCs w:val="24"/>
        </w:rPr>
      </w:pPr>
      <w:r>
        <w:rPr>
          <w:rFonts w:ascii="Times New Roman" w:hAnsi="Times New Roman" w:cs="Times New Roman"/>
          <w:sz w:val="24"/>
          <w:szCs w:val="24"/>
        </w:rPr>
        <w:br w:type="page"/>
      </w:r>
    </w:p>
    <w:p w:rsidRPr="001068DF" w:rsidR="004B2005" w:rsidP="001068DF" w:rsidRDefault="004B2005" w14:paraId="1F724841" w14:textId="6B2E4FBE">
      <w:pPr>
        <w:pStyle w:val="H1"/>
        <w:spacing w:line="360" w:lineRule="auto"/>
        <w:rPr>
          <w:rFonts w:eastAsia="Times New Roman"/>
        </w:rPr>
      </w:pPr>
      <w:bookmarkStart w:name="_Toc72167923" w:id="1"/>
      <w:r w:rsidRPr="001068DF">
        <w:rPr>
          <w:rFonts w:eastAsia="Times New Roman"/>
        </w:rPr>
        <w:t>TABLE OF CONTENTS</w:t>
      </w:r>
      <w:bookmarkEnd w:id="1"/>
    </w:p>
    <w:p w:rsidR="001068DF" w:rsidRDefault="001068DF" w14:paraId="0262AC27" w14:textId="7873BEA4">
      <w:pPr>
        <w:pStyle w:val="TOC1"/>
        <w:tabs>
          <w:tab w:val="right" w:pos="9350"/>
        </w:tabs>
        <w:rPr>
          <w:rFonts w:eastAsiaTheme="minorEastAsia" w:cstheme="minorBidi"/>
          <w:b w:val="0"/>
          <w:bCs w:val="0"/>
          <w:noProof/>
          <w:sz w:val="22"/>
          <w:szCs w:val="22"/>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\p " " \h \z \t "H1,1,H2,2,H3,3,PFCap,4" </w:instrText>
      </w:r>
      <w:r>
        <w:rPr>
          <w:rFonts w:ascii="Times New Roman" w:hAnsi="Times New Roman" w:cs="Times New Roman"/>
          <w:sz w:val="24"/>
          <w:szCs w:val="24"/>
        </w:rPr>
        <w:fldChar w:fldCharType="separate"/>
      </w:r>
      <w:hyperlink w:history="1" w:anchor="_Toc72167923">
        <w:r w:rsidRPr="004475A5">
          <w:rPr>
            <w:rStyle w:val="Hyperlink"/>
            <w:rFonts w:eastAsia="Times New Roman"/>
            <w:noProof/>
          </w:rPr>
          <w:t>TABLE OF CONTENTS</w:t>
        </w:r>
        <w:r>
          <w:rPr>
            <w:noProof/>
            <w:webHidden/>
          </w:rPr>
          <w:t xml:space="preserve"> </w:t>
        </w:r>
        <w:r>
          <w:rPr>
            <w:noProof/>
            <w:webHidden/>
          </w:rPr>
          <w:fldChar w:fldCharType="begin"/>
        </w:r>
        <w:r>
          <w:rPr>
            <w:noProof/>
            <w:webHidden/>
          </w:rPr>
          <w:instrText xml:space="preserve"> PAGEREF _Toc72167923 \h </w:instrText>
        </w:r>
        <w:r>
          <w:rPr>
            <w:noProof/>
            <w:webHidden/>
          </w:rPr>
        </w:r>
        <w:r>
          <w:rPr>
            <w:noProof/>
            <w:webHidden/>
          </w:rPr>
          <w:fldChar w:fldCharType="separate"/>
        </w:r>
        <w:r w:rsidR="002F6B6C">
          <w:rPr>
            <w:noProof/>
            <w:webHidden/>
          </w:rPr>
          <w:t>2</w:t>
        </w:r>
        <w:r>
          <w:rPr>
            <w:noProof/>
            <w:webHidden/>
          </w:rPr>
          <w:fldChar w:fldCharType="end"/>
        </w:r>
      </w:hyperlink>
    </w:p>
    <w:p w:rsidR="001068DF" w:rsidRDefault="0062014A" w14:paraId="1E731163" w14:textId="3809124D">
      <w:pPr>
        <w:pStyle w:val="TOC1"/>
        <w:tabs>
          <w:tab w:val="right" w:pos="9350"/>
        </w:tabs>
        <w:rPr>
          <w:rFonts w:eastAsiaTheme="minorEastAsia" w:cstheme="minorBidi"/>
          <w:b w:val="0"/>
          <w:bCs w:val="0"/>
          <w:noProof/>
          <w:sz w:val="22"/>
          <w:szCs w:val="22"/>
        </w:rPr>
      </w:pPr>
      <w:hyperlink w:history="1" w:anchor="_Toc72167924">
        <w:r w:rsidRPr="004475A5" w:rsidR="001068DF">
          <w:rPr>
            <w:rStyle w:val="Hyperlink"/>
            <w:rFonts w:eastAsia="Times New Roman"/>
            <w:noProof/>
          </w:rPr>
          <w:t>EXECUTIVE SUMMARY</w:t>
        </w:r>
        <w:r w:rsidR="001068DF">
          <w:rPr>
            <w:noProof/>
            <w:webHidden/>
          </w:rPr>
          <w:t xml:space="preserve"> </w:t>
        </w:r>
        <w:r w:rsidR="001068DF">
          <w:rPr>
            <w:noProof/>
            <w:webHidden/>
          </w:rPr>
          <w:fldChar w:fldCharType="begin"/>
        </w:r>
        <w:r w:rsidR="001068DF">
          <w:rPr>
            <w:noProof/>
            <w:webHidden/>
          </w:rPr>
          <w:instrText xml:space="preserve"> PAGEREF _Toc72167924 \h </w:instrText>
        </w:r>
        <w:r w:rsidR="001068DF">
          <w:rPr>
            <w:noProof/>
            <w:webHidden/>
          </w:rPr>
        </w:r>
        <w:r w:rsidR="001068DF">
          <w:rPr>
            <w:noProof/>
            <w:webHidden/>
          </w:rPr>
          <w:fldChar w:fldCharType="separate"/>
        </w:r>
        <w:r w:rsidR="002F6B6C">
          <w:rPr>
            <w:noProof/>
            <w:webHidden/>
          </w:rPr>
          <w:t>4</w:t>
        </w:r>
        <w:r w:rsidR="001068DF">
          <w:rPr>
            <w:noProof/>
            <w:webHidden/>
          </w:rPr>
          <w:fldChar w:fldCharType="end"/>
        </w:r>
      </w:hyperlink>
    </w:p>
    <w:p w:rsidR="001068DF" w:rsidRDefault="0062014A" w14:paraId="3F6EC5CE" w14:textId="44098D16">
      <w:pPr>
        <w:pStyle w:val="TOC1"/>
        <w:tabs>
          <w:tab w:val="right" w:pos="9350"/>
        </w:tabs>
        <w:rPr>
          <w:rFonts w:eastAsiaTheme="minorEastAsia" w:cstheme="minorBidi"/>
          <w:b w:val="0"/>
          <w:bCs w:val="0"/>
          <w:noProof/>
          <w:sz w:val="22"/>
          <w:szCs w:val="22"/>
        </w:rPr>
      </w:pPr>
      <w:hyperlink w:history="1" w:anchor="_Toc72167925">
        <w:r w:rsidRPr="004475A5" w:rsidR="001068DF">
          <w:rPr>
            <w:rStyle w:val="Hyperlink"/>
            <w:rFonts w:cs="Times New Roman"/>
            <w:noProof/>
          </w:rPr>
          <w:t>1. INTRODUCTION</w:t>
        </w:r>
        <w:r w:rsidR="001068DF">
          <w:rPr>
            <w:noProof/>
            <w:webHidden/>
          </w:rPr>
          <w:t xml:space="preserve"> </w:t>
        </w:r>
        <w:r w:rsidR="001068DF">
          <w:rPr>
            <w:noProof/>
            <w:webHidden/>
          </w:rPr>
          <w:fldChar w:fldCharType="begin"/>
        </w:r>
        <w:r w:rsidR="001068DF">
          <w:rPr>
            <w:noProof/>
            <w:webHidden/>
          </w:rPr>
          <w:instrText xml:space="preserve"> PAGEREF _Toc72167925 \h </w:instrText>
        </w:r>
        <w:r w:rsidR="001068DF">
          <w:rPr>
            <w:noProof/>
            <w:webHidden/>
          </w:rPr>
        </w:r>
        <w:r w:rsidR="001068DF">
          <w:rPr>
            <w:noProof/>
            <w:webHidden/>
          </w:rPr>
          <w:fldChar w:fldCharType="separate"/>
        </w:r>
        <w:r w:rsidR="002F6B6C">
          <w:rPr>
            <w:noProof/>
            <w:webHidden/>
          </w:rPr>
          <w:t>8</w:t>
        </w:r>
        <w:r w:rsidR="001068DF">
          <w:rPr>
            <w:noProof/>
            <w:webHidden/>
          </w:rPr>
          <w:fldChar w:fldCharType="end"/>
        </w:r>
      </w:hyperlink>
    </w:p>
    <w:p w:rsidR="001068DF" w:rsidRDefault="0062014A" w14:paraId="17A73B37" w14:textId="3C6C4D98">
      <w:pPr>
        <w:pStyle w:val="TOC2"/>
        <w:tabs>
          <w:tab w:val="right" w:pos="9350"/>
        </w:tabs>
        <w:rPr>
          <w:rFonts w:eastAsiaTheme="minorEastAsia" w:cstheme="minorBidi"/>
          <w:i w:val="0"/>
          <w:iCs w:val="0"/>
          <w:noProof/>
          <w:sz w:val="22"/>
          <w:szCs w:val="22"/>
        </w:rPr>
      </w:pPr>
      <w:hyperlink w:history="1" w:anchor="_Toc72167926">
        <w:r w:rsidRPr="004475A5" w:rsidR="001068DF">
          <w:rPr>
            <w:rStyle w:val="Hyperlink"/>
            <w:noProof/>
          </w:rPr>
          <w:t>1.1 Purpose</w:t>
        </w:r>
        <w:r w:rsidR="001068DF">
          <w:rPr>
            <w:noProof/>
            <w:webHidden/>
          </w:rPr>
          <w:t xml:space="preserve"> </w:t>
        </w:r>
        <w:r w:rsidR="001068DF">
          <w:rPr>
            <w:noProof/>
            <w:webHidden/>
          </w:rPr>
          <w:fldChar w:fldCharType="begin"/>
        </w:r>
        <w:r w:rsidR="001068DF">
          <w:rPr>
            <w:noProof/>
            <w:webHidden/>
          </w:rPr>
          <w:instrText xml:space="preserve"> PAGEREF _Toc72167926 \h </w:instrText>
        </w:r>
        <w:r w:rsidR="001068DF">
          <w:rPr>
            <w:noProof/>
            <w:webHidden/>
          </w:rPr>
        </w:r>
        <w:r w:rsidR="001068DF">
          <w:rPr>
            <w:noProof/>
            <w:webHidden/>
          </w:rPr>
          <w:fldChar w:fldCharType="separate"/>
        </w:r>
        <w:r w:rsidR="002F6B6C">
          <w:rPr>
            <w:noProof/>
            <w:webHidden/>
          </w:rPr>
          <w:t>8</w:t>
        </w:r>
        <w:r w:rsidR="001068DF">
          <w:rPr>
            <w:noProof/>
            <w:webHidden/>
          </w:rPr>
          <w:fldChar w:fldCharType="end"/>
        </w:r>
      </w:hyperlink>
    </w:p>
    <w:p w:rsidR="001068DF" w:rsidRDefault="0062014A" w14:paraId="05977C7C" w14:textId="24B3413F">
      <w:pPr>
        <w:pStyle w:val="TOC2"/>
        <w:tabs>
          <w:tab w:val="right" w:pos="9350"/>
        </w:tabs>
        <w:rPr>
          <w:rFonts w:eastAsiaTheme="minorEastAsia" w:cstheme="minorBidi"/>
          <w:i w:val="0"/>
          <w:iCs w:val="0"/>
          <w:noProof/>
          <w:sz w:val="22"/>
          <w:szCs w:val="22"/>
        </w:rPr>
      </w:pPr>
      <w:hyperlink w:history="1" w:anchor="_Toc72167927">
        <w:r w:rsidRPr="004475A5" w:rsidR="001068DF">
          <w:rPr>
            <w:rStyle w:val="Hyperlink"/>
            <w:noProof/>
          </w:rPr>
          <w:t>1.2 Overview of Key Terms</w:t>
        </w:r>
        <w:r w:rsidR="001068DF">
          <w:rPr>
            <w:noProof/>
            <w:webHidden/>
          </w:rPr>
          <w:t xml:space="preserve"> </w:t>
        </w:r>
        <w:r w:rsidR="001068DF">
          <w:rPr>
            <w:noProof/>
            <w:webHidden/>
          </w:rPr>
          <w:fldChar w:fldCharType="begin"/>
        </w:r>
        <w:r w:rsidR="001068DF">
          <w:rPr>
            <w:noProof/>
            <w:webHidden/>
          </w:rPr>
          <w:instrText xml:space="preserve"> PAGEREF _Toc72167927 \h </w:instrText>
        </w:r>
        <w:r w:rsidR="001068DF">
          <w:rPr>
            <w:noProof/>
            <w:webHidden/>
          </w:rPr>
        </w:r>
        <w:r w:rsidR="001068DF">
          <w:rPr>
            <w:noProof/>
            <w:webHidden/>
          </w:rPr>
          <w:fldChar w:fldCharType="separate"/>
        </w:r>
        <w:r w:rsidR="002F6B6C">
          <w:rPr>
            <w:noProof/>
            <w:webHidden/>
          </w:rPr>
          <w:t>8</w:t>
        </w:r>
        <w:r w:rsidR="001068DF">
          <w:rPr>
            <w:noProof/>
            <w:webHidden/>
          </w:rPr>
          <w:fldChar w:fldCharType="end"/>
        </w:r>
      </w:hyperlink>
    </w:p>
    <w:p w:rsidR="001068DF" w:rsidRDefault="0062014A" w14:paraId="1F8F49CF" w14:textId="47CD0A20">
      <w:pPr>
        <w:pStyle w:val="TOC2"/>
        <w:tabs>
          <w:tab w:val="right" w:pos="9350"/>
        </w:tabs>
        <w:rPr>
          <w:rFonts w:eastAsiaTheme="minorEastAsia" w:cstheme="minorBidi"/>
          <w:i w:val="0"/>
          <w:iCs w:val="0"/>
          <w:noProof/>
          <w:sz w:val="22"/>
          <w:szCs w:val="22"/>
        </w:rPr>
      </w:pPr>
      <w:hyperlink w:history="1" w:anchor="_Toc72167928">
        <w:r w:rsidRPr="004475A5" w:rsidR="001068DF">
          <w:rPr>
            <w:rStyle w:val="Hyperlink"/>
            <w:rFonts w:cs="Times New Roman"/>
            <w:noProof/>
          </w:rPr>
          <w:t>1.3 Probation across the Nation</w:t>
        </w:r>
        <w:r w:rsidR="001068DF">
          <w:rPr>
            <w:noProof/>
            <w:webHidden/>
          </w:rPr>
          <w:t xml:space="preserve"> </w:t>
        </w:r>
        <w:r w:rsidR="001068DF">
          <w:rPr>
            <w:noProof/>
            <w:webHidden/>
          </w:rPr>
          <w:fldChar w:fldCharType="begin"/>
        </w:r>
        <w:r w:rsidR="001068DF">
          <w:rPr>
            <w:noProof/>
            <w:webHidden/>
          </w:rPr>
          <w:instrText xml:space="preserve"> PAGEREF _Toc72167928 \h </w:instrText>
        </w:r>
        <w:r w:rsidR="001068DF">
          <w:rPr>
            <w:noProof/>
            <w:webHidden/>
          </w:rPr>
        </w:r>
        <w:r w:rsidR="001068DF">
          <w:rPr>
            <w:noProof/>
            <w:webHidden/>
          </w:rPr>
          <w:fldChar w:fldCharType="separate"/>
        </w:r>
        <w:r w:rsidR="002F6B6C">
          <w:rPr>
            <w:noProof/>
            <w:webHidden/>
          </w:rPr>
          <w:t>9</w:t>
        </w:r>
        <w:r w:rsidR="001068DF">
          <w:rPr>
            <w:noProof/>
            <w:webHidden/>
          </w:rPr>
          <w:fldChar w:fldCharType="end"/>
        </w:r>
      </w:hyperlink>
    </w:p>
    <w:p w:rsidR="001068DF" w:rsidRDefault="0062014A" w14:paraId="570F5CD8" w14:textId="0FAF1A5E">
      <w:pPr>
        <w:pStyle w:val="TOC2"/>
        <w:tabs>
          <w:tab w:val="right" w:pos="9350"/>
        </w:tabs>
        <w:rPr>
          <w:rFonts w:eastAsiaTheme="minorEastAsia" w:cstheme="minorBidi"/>
          <w:i w:val="0"/>
          <w:iCs w:val="0"/>
          <w:noProof/>
          <w:sz w:val="22"/>
          <w:szCs w:val="22"/>
        </w:rPr>
      </w:pPr>
      <w:hyperlink w:history="1" w:anchor="_Toc72167929">
        <w:r w:rsidRPr="004475A5" w:rsidR="001068DF">
          <w:rPr>
            <w:rStyle w:val="Hyperlink"/>
            <w:rFonts w:cs="Times New Roman"/>
            <w:noProof/>
          </w:rPr>
          <w:t>1.4 Probation in Indiana</w:t>
        </w:r>
        <w:r w:rsidR="001068DF">
          <w:rPr>
            <w:noProof/>
            <w:webHidden/>
          </w:rPr>
          <w:t xml:space="preserve"> </w:t>
        </w:r>
        <w:r w:rsidR="001068DF">
          <w:rPr>
            <w:noProof/>
            <w:webHidden/>
          </w:rPr>
          <w:fldChar w:fldCharType="begin"/>
        </w:r>
        <w:r w:rsidR="001068DF">
          <w:rPr>
            <w:noProof/>
            <w:webHidden/>
          </w:rPr>
          <w:instrText xml:space="preserve"> PAGEREF _Toc72167929 \h </w:instrText>
        </w:r>
        <w:r w:rsidR="001068DF">
          <w:rPr>
            <w:noProof/>
            <w:webHidden/>
          </w:rPr>
        </w:r>
        <w:r w:rsidR="001068DF">
          <w:rPr>
            <w:noProof/>
            <w:webHidden/>
          </w:rPr>
          <w:fldChar w:fldCharType="separate"/>
        </w:r>
        <w:r w:rsidR="002F6B6C">
          <w:rPr>
            <w:noProof/>
            <w:webHidden/>
          </w:rPr>
          <w:t>9</w:t>
        </w:r>
        <w:r w:rsidR="001068DF">
          <w:rPr>
            <w:noProof/>
            <w:webHidden/>
          </w:rPr>
          <w:fldChar w:fldCharType="end"/>
        </w:r>
      </w:hyperlink>
    </w:p>
    <w:p w:rsidR="001068DF" w:rsidRDefault="0062014A" w14:paraId="0369B1B9" w14:textId="4CB8BEAF">
      <w:pPr>
        <w:pStyle w:val="TOC1"/>
        <w:tabs>
          <w:tab w:val="right" w:pos="9350"/>
        </w:tabs>
        <w:rPr>
          <w:rFonts w:eastAsiaTheme="minorEastAsia" w:cstheme="minorBidi"/>
          <w:b w:val="0"/>
          <w:bCs w:val="0"/>
          <w:noProof/>
          <w:sz w:val="22"/>
          <w:szCs w:val="22"/>
        </w:rPr>
      </w:pPr>
      <w:hyperlink w:history="1" w:anchor="_Toc72167930">
        <w:r w:rsidRPr="004475A5" w:rsidR="001068DF">
          <w:rPr>
            <w:rStyle w:val="Hyperlink"/>
            <w:rFonts w:cs="Times New Roman"/>
            <w:noProof/>
          </w:rPr>
          <w:t>2. STUDY SETTING</w:t>
        </w:r>
        <w:r w:rsidR="001068DF">
          <w:rPr>
            <w:noProof/>
            <w:webHidden/>
          </w:rPr>
          <w:t xml:space="preserve"> </w:t>
        </w:r>
        <w:r w:rsidR="001068DF">
          <w:rPr>
            <w:noProof/>
            <w:webHidden/>
          </w:rPr>
          <w:fldChar w:fldCharType="begin"/>
        </w:r>
        <w:r w:rsidR="001068DF">
          <w:rPr>
            <w:noProof/>
            <w:webHidden/>
          </w:rPr>
          <w:instrText xml:space="preserve"> PAGEREF _Toc72167930 \h </w:instrText>
        </w:r>
        <w:r w:rsidR="001068DF">
          <w:rPr>
            <w:noProof/>
            <w:webHidden/>
          </w:rPr>
        </w:r>
        <w:r w:rsidR="001068DF">
          <w:rPr>
            <w:noProof/>
            <w:webHidden/>
          </w:rPr>
          <w:fldChar w:fldCharType="separate"/>
        </w:r>
        <w:r w:rsidR="002F6B6C">
          <w:rPr>
            <w:noProof/>
            <w:webHidden/>
          </w:rPr>
          <w:t>10</w:t>
        </w:r>
        <w:r w:rsidR="001068DF">
          <w:rPr>
            <w:noProof/>
            <w:webHidden/>
          </w:rPr>
          <w:fldChar w:fldCharType="end"/>
        </w:r>
      </w:hyperlink>
    </w:p>
    <w:p w:rsidR="001068DF" w:rsidRDefault="0062014A" w14:paraId="08D3C53A" w14:textId="59A5B3FD">
      <w:pPr>
        <w:pStyle w:val="TOC2"/>
        <w:tabs>
          <w:tab w:val="right" w:pos="9350"/>
        </w:tabs>
        <w:rPr>
          <w:rFonts w:eastAsiaTheme="minorEastAsia" w:cstheme="minorBidi"/>
          <w:i w:val="0"/>
          <w:iCs w:val="0"/>
          <w:noProof/>
          <w:sz w:val="22"/>
          <w:szCs w:val="22"/>
        </w:rPr>
      </w:pPr>
      <w:hyperlink w:history="1" w:anchor="_Toc72167931">
        <w:r w:rsidRPr="004475A5" w:rsidR="001068DF">
          <w:rPr>
            <w:rStyle w:val="Hyperlink"/>
            <w:noProof/>
          </w:rPr>
          <w:t>2.1 Monroe County</w:t>
        </w:r>
        <w:r w:rsidR="001068DF">
          <w:rPr>
            <w:noProof/>
            <w:webHidden/>
          </w:rPr>
          <w:t xml:space="preserve"> </w:t>
        </w:r>
        <w:r w:rsidR="001068DF">
          <w:rPr>
            <w:noProof/>
            <w:webHidden/>
          </w:rPr>
          <w:fldChar w:fldCharType="begin"/>
        </w:r>
        <w:r w:rsidR="001068DF">
          <w:rPr>
            <w:noProof/>
            <w:webHidden/>
          </w:rPr>
          <w:instrText xml:space="preserve"> PAGEREF _Toc72167931 \h </w:instrText>
        </w:r>
        <w:r w:rsidR="001068DF">
          <w:rPr>
            <w:noProof/>
            <w:webHidden/>
          </w:rPr>
        </w:r>
        <w:r w:rsidR="001068DF">
          <w:rPr>
            <w:noProof/>
            <w:webHidden/>
          </w:rPr>
          <w:fldChar w:fldCharType="separate"/>
        </w:r>
        <w:r w:rsidR="002F6B6C">
          <w:rPr>
            <w:noProof/>
            <w:webHidden/>
          </w:rPr>
          <w:t>10</w:t>
        </w:r>
        <w:r w:rsidR="001068DF">
          <w:rPr>
            <w:noProof/>
            <w:webHidden/>
          </w:rPr>
          <w:fldChar w:fldCharType="end"/>
        </w:r>
      </w:hyperlink>
    </w:p>
    <w:p w:rsidR="001068DF" w:rsidRDefault="0062014A" w14:paraId="3F41EC55" w14:textId="4C16DD08">
      <w:pPr>
        <w:pStyle w:val="TOC2"/>
        <w:tabs>
          <w:tab w:val="right" w:pos="9350"/>
        </w:tabs>
        <w:rPr>
          <w:rFonts w:eastAsiaTheme="minorEastAsia" w:cstheme="minorBidi"/>
          <w:i w:val="0"/>
          <w:iCs w:val="0"/>
          <w:noProof/>
          <w:sz w:val="22"/>
          <w:szCs w:val="22"/>
        </w:rPr>
      </w:pPr>
      <w:hyperlink w:history="1" w:anchor="_Toc72167932">
        <w:r w:rsidRPr="004475A5" w:rsidR="001068DF">
          <w:rPr>
            <w:rStyle w:val="Hyperlink"/>
            <w:rFonts w:cs="Times New Roman"/>
            <w:noProof/>
          </w:rPr>
          <w:t>2.3 Probation System Overview</w:t>
        </w:r>
        <w:r w:rsidR="001068DF">
          <w:rPr>
            <w:noProof/>
            <w:webHidden/>
          </w:rPr>
          <w:t xml:space="preserve"> </w:t>
        </w:r>
        <w:r w:rsidR="001068DF">
          <w:rPr>
            <w:noProof/>
            <w:webHidden/>
          </w:rPr>
          <w:fldChar w:fldCharType="begin"/>
        </w:r>
        <w:r w:rsidR="001068DF">
          <w:rPr>
            <w:noProof/>
            <w:webHidden/>
          </w:rPr>
          <w:instrText xml:space="preserve"> PAGEREF _Toc72167932 \h </w:instrText>
        </w:r>
        <w:r w:rsidR="001068DF">
          <w:rPr>
            <w:noProof/>
            <w:webHidden/>
          </w:rPr>
        </w:r>
        <w:r w:rsidR="001068DF">
          <w:rPr>
            <w:noProof/>
            <w:webHidden/>
          </w:rPr>
          <w:fldChar w:fldCharType="separate"/>
        </w:r>
        <w:r w:rsidR="002F6B6C">
          <w:rPr>
            <w:noProof/>
            <w:webHidden/>
          </w:rPr>
          <w:t>11</w:t>
        </w:r>
        <w:r w:rsidR="001068DF">
          <w:rPr>
            <w:noProof/>
            <w:webHidden/>
          </w:rPr>
          <w:fldChar w:fldCharType="end"/>
        </w:r>
      </w:hyperlink>
    </w:p>
    <w:p w:rsidR="001068DF" w:rsidRDefault="0062014A" w14:paraId="5F143D70" w14:textId="6201A2D3">
      <w:pPr>
        <w:pStyle w:val="TOC4"/>
        <w:tabs>
          <w:tab w:val="right" w:pos="9350"/>
        </w:tabs>
        <w:rPr>
          <w:rFonts w:eastAsiaTheme="minorEastAsia" w:cstheme="minorBidi"/>
          <w:noProof/>
          <w:sz w:val="22"/>
          <w:szCs w:val="22"/>
        </w:rPr>
      </w:pPr>
      <w:hyperlink w:history="1" w:anchor="_Toc72167933">
        <w:r w:rsidRPr="004475A5" w:rsidR="001068DF">
          <w:rPr>
            <w:rStyle w:val="Hyperlink"/>
            <w:noProof/>
          </w:rPr>
          <w:t>(Figure 1) The Seven Standard Conditions of Probation</w:t>
        </w:r>
        <w:r w:rsidR="001068DF">
          <w:rPr>
            <w:noProof/>
            <w:webHidden/>
          </w:rPr>
          <w:t xml:space="preserve"> </w:t>
        </w:r>
        <w:r w:rsidR="001068DF">
          <w:rPr>
            <w:noProof/>
            <w:webHidden/>
          </w:rPr>
          <w:fldChar w:fldCharType="begin"/>
        </w:r>
        <w:r w:rsidR="001068DF">
          <w:rPr>
            <w:noProof/>
            <w:webHidden/>
          </w:rPr>
          <w:instrText xml:space="preserve"> PAGEREF _Toc72167933 \h </w:instrText>
        </w:r>
        <w:r w:rsidR="001068DF">
          <w:rPr>
            <w:noProof/>
            <w:webHidden/>
          </w:rPr>
        </w:r>
        <w:r w:rsidR="001068DF">
          <w:rPr>
            <w:noProof/>
            <w:webHidden/>
          </w:rPr>
          <w:fldChar w:fldCharType="separate"/>
        </w:r>
        <w:r w:rsidR="002F6B6C">
          <w:rPr>
            <w:noProof/>
            <w:webHidden/>
          </w:rPr>
          <w:t>12</w:t>
        </w:r>
        <w:r w:rsidR="001068DF">
          <w:rPr>
            <w:noProof/>
            <w:webHidden/>
          </w:rPr>
          <w:fldChar w:fldCharType="end"/>
        </w:r>
      </w:hyperlink>
    </w:p>
    <w:p w:rsidR="001068DF" w:rsidRDefault="0062014A" w14:paraId="2685D33F" w14:textId="444FFAD5">
      <w:pPr>
        <w:pStyle w:val="TOC2"/>
        <w:tabs>
          <w:tab w:val="right" w:pos="9350"/>
        </w:tabs>
        <w:rPr>
          <w:rFonts w:eastAsiaTheme="minorEastAsia" w:cstheme="minorBidi"/>
          <w:i w:val="0"/>
          <w:iCs w:val="0"/>
          <w:noProof/>
          <w:sz w:val="22"/>
          <w:szCs w:val="22"/>
        </w:rPr>
      </w:pPr>
      <w:hyperlink w:history="1" w:anchor="_Toc72167934">
        <w:r w:rsidRPr="004475A5" w:rsidR="001068DF">
          <w:rPr>
            <w:rStyle w:val="Hyperlink"/>
            <w:rFonts w:cs="Times New Roman"/>
            <w:noProof/>
          </w:rPr>
          <w:t>2.4 Innovation &amp; Improvement</w:t>
        </w:r>
        <w:r w:rsidR="001068DF">
          <w:rPr>
            <w:noProof/>
            <w:webHidden/>
          </w:rPr>
          <w:t xml:space="preserve"> </w:t>
        </w:r>
        <w:r w:rsidR="001068DF">
          <w:rPr>
            <w:noProof/>
            <w:webHidden/>
          </w:rPr>
          <w:fldChar w:fldCharType="begin"/>
        </w:r>
        <w:r w:rsidR="001068DF">
          <w:rPr>
            <w:noProof/>
            <w:webHidden/>
          </w:rPr>
          <w:instrText xml:space="preserve"> PAGEREF _Toc72167934 \h </w:instrText>
        </w:r>
        <w:r w:rsidR="001068DF">
          <w:rPr>
            <w:noProof/>
            <w:webHidden/>
          </w:rPr>
        </w:r>
        <w:r w:rsidR="001068DF">
          <w:rPr>
            <w:noProof/>
            <w:webHidden/>
          </w:rPr>
          <w:fldChar w:fldCharType="separate"/>
        </w:r>
        <w:r w:rsidR="002F6B6C">
          <w:rPr>
            <w:noProof/>
            <w:webHidden/>
          </w:rPr>
          <w:t>14</w:t>
        </w:r>
        <w:r w:rsidR="001068DF">
          <w:rPr>
            <w:noProof/>
            <w:webHidden/>
          </w:rPr>
          <w:fldChar w:fldCharType="end"/>
        </w:r>
      </w:hyperlink>
    </w:p>
    <w:p w:rsidR="001068DF" w:rsidRDefault="0062014A" w14:paraId="7705DE64" w14:textId="17F8D8D6">
      <w:pPr>
        <w:pStyle w:val="TOC1"/>
        <w:tabs>
          <w:tab w:val="right" w:pos="9350"/>
        </w:tabs>
        <w:rPr>
          <w:rFonts w:eastAsiaTheme="minorEastAsia" w:cstheme="minorBidi"/>
          <w:b w:val="0"/>
          <w:bCs w:val="0"/>
          <w:noProof/>
          <w:sz w:val="22"/>
          <w:szCs w:val="22"/>
        </w:rPr>
      </w:pPr>
      <w:hyperlink w:history="1" w:anchor="_Toc72167935">
        <w:r w:rsidRPr="004475A5" w:rsidR="001068DF">
          <w:rPr>
            <w:rStyle w:val="Hyperlink"/>
            <w:rFonts w:cs="Times New Roman"/>
            <w:noProof/>
          </w:rPr>
          <w:t>3. DATA &amp; METHODS</w:t>
        </w:r>
        <w:r w:rsidR="001068DF">
          <w:rPr>
            <w:noProof/>
            <w:webHidden/>
          </w:rPr>
          <w:t xml:space="preserve"> </w:t>
        </w:r>
        <w:r w:rsidR="001068DF">
          <w:rPr>
            <w:noProof/>
            <w:webHidden/>
          </w:rPr>
          <w:fldChar w:fldCharType="begin"/>
        </w:r>
        <w:r w:rsidR="001068DF">
          <w:rPr>
            <w:noProof/>
            <w:webHidden/>
          </w:rPr>
          <w:instrText xml:space="preserve"> PAGEREF _Toc72167935 \h </w:instrText>
        </w:r>
        <w:r w:rsidR="001068DF">
          <w:rPr>
            <w:noProof/>
            <w:webHidden/>
          </w:rPr>
        </w:r>
        <w:r w:rsidR="001068DF">
          <w:rPr>
            <w:noProof/>
            <w:webHidden/>
          </w:rPr>
          <w:fldChar w:fldCharType="separate"/>
        </w:r>
        <w:r w:rsidR="002F6B6C">
          <w:rPr>
            <w:noProof/>
            <w:webHidden/>
          </w:rPr>
          <w:t>15</w:t>
        </w:r>
        <w:r w:rsidR="001068DF">
          <w:rPr>
            <w:noProof/>
            <w:webHidden/>
          </w:rPr>
          <w:fldChar w:fldCharType="end"/>
        </w:r>
      </w:hyperlink>
    </w:p>
    <w:p w:rsidR="001068DF" w:rsidRDefault="0062014A" w14:paraId="37319F9C" w14:textId="5B2C2DB7">
      <w:pPr>
        <w:pStyle w:val="TOC2"/>
        <w:tabs>
          <w:tab w:val="right" w:pos="9350"/>
        </w:tabs>
        <w:rPr>
          <w:rFonts w:eastAsiaTheme="minorEastAsia" w:cstheme="minorBidi"/>
          <w:i w:val="0"/>
          <w:iCs w:val="0"/>
          <w:noProof/>
          <w:sz w:val="22"/>
          <w:szCs w:val="22"/>
        </w:rPr>
      </w:pPr>
      <w:hyperlink w:history="1" w:anchor="_Toc72167936">
        <w:r w:rsidRPr="004475A5" w:rsidR="001068DF">
          <w:rPr>
            <w:rStyle w:val="Hyperlink"/>
            <w:rFonts w:cs="Times New Roman"/>
            <w:noProof/>
          </w:rPr>
          <w:t>3.1 Data</w:t>
        </w:r>
        <w:r w:rsidR="001068DF">
          <w:rPr>
            <w:noProof/>
            <w:webHidden/>
          </w:rPr>
          <w:t xml:space="preserve"> </w:t>
        </w:r>
        <w:r w:rsidR="001068DF">
          <w:rPr>
            <w:noProof/>
            <w:webHidden/>
          </w:rPr>
          <w:fldChar w:fldCharType="begin"/>
        </w:r>
        <w:r w:rsidR="001068DF">
          <w:rPr>
            <w:noProof/>
            <w:webHidden/>
          </w:rPr>
          <w:instrText xml:space="preserve"> PAGEREF _Toc72167936 \h </w:instrText>
        </w:r>
        <w:r w:rsidR="001068DF">
          <w:rPr>
            <w:noProof/>
            <w:webHidden/>
          </w:rPr>
        </w:r>
        <w:r w:rsidR="001068DF">
          <w:rPr>
            <w:noProof/>
            <w:webHidden/>
          </w:rPr>
          <w:fldChar w:fldCharType="separate"/>
        </w:r>
        <w:r w:rsidR="002F6B6C">
          <w:rPr>
            <w:noProof/>
            <w:webHidden/>
          </w:rPr>
          <w:t>15</w:t>
        </w:r>
        <w:r w:rsidR="001068DF">
          <w:rPr>
            <w:noProof/>
            <w:webHidden/>
          </w:rPr>
          <w:fldChar w:fldCharType="end"/>
        </w:r>
      </w:hyperlink>
    </w:p>
    <w:p w:rsidR="001068DF" w:rsidRDefault="0062014A" w14:paraId="05C4F220" w14:textId="0CBDF097">
      <w:pPr>
        <w:pStyle w:val="TOC2"/>
        <w:tabs>
          <w:tab w:val="right" w:pos="9350"/>
        </w:tabs>
        <w:rPr>
          <w:rFonts w:eastAsiaTheme="minorEastAsia" w:cstheme="minorBidi"/>
          <w:i w:val="0"/>
          <w:iCs w:val="0"/>
          <w:noProof/>
          <w:sz w:val="22"/>
          <w:szCs w:val="22"/>
        </w:rPr>
      </w:pPr>
      <w:hyperlink w:history="1" w:anchor="_Toc72167937">
        <w:r w:rsidRPr="004475A5" w:rsidR="001068DF">
          <w:rPr>
            <w:rStyle w:val="Hyperlink"/>
            <w:noProof/>
          </w:rPr>
          <w:t>3.2 Research Questions</w:t>
        </w:r>
        <w:r w:rsidR="001068DF">
          <w:rPr>
            <w:noProof/>
            <w:webHidden/>
          </w:rPr>
          <w:t xml:space="preserve"> </w:t>
        </w:r>
        <w:r w:rsidR="001068DF">
          <w:rPr>
            <w:noProof/>
            <w:webHidden/>
          </w:rPr>
          <w:fldChar w:fldCharType="begin"/>
        </w:r>
        <w:r w:rsidR="001068DF">
          <w:rPr>
            <w:noProof/>
            <w:webHidden/>
          </w:rPr>
          <w:instrText xml:space="preserve"> PAGEREF _Toc72167937 \h </w:instrText>
        </w:r>
        <w:r w:rsidR="001068DF">
          <w:rPr>
            <w:noProof/>
            <w:webHidden/>
          </w:rPr>
        </w:r>
        <w:r w:rsidR="001068DF">
          <w:rPr>
            <w:noProof/>
            <w:webHidden/>
          </w:rPr>
          <w:fldChar w:fldCharType="separate"/>
        </w:r>
        <w:r w:rsidR="002F6B6C">
          <w:rPr>
            <w:noProof/>
            <w:webHidden/>
          </w:rPr>
          <w:t>16</w:t>
        </w:r>
        <w:r w:rsidR="001068DF">
          <w:rPr>
            <w:noProof/>
            <w:webHidden/>
          </w:rPr>
          <w:fldChar w:fldCharType="end"/>
        </w:r>
      </w:hyperlink>
    </w:p>
    <w:p w:rsidR="001068DF" w:rsidRDefault="0062014A" w14:paraId="6F896FEB" w14:textId="06B2E334">
      <w:pPr>
        <w:pStyle w:val="TOC2"/>
        <w:tabs>
          <w:tab w:val="right" w:pos="9350"/>
        </w:tabs>
        <w:rPr>
          <w:rFonts w:eastAsiaTheme="minorEastAsia" w:cstheme="minorBidi"/>
          <w:i w:val="0"/>
          <w:iCs w:val="0"/>
          <w:noProof/>
          <w:sz w:val="22"/>
          <w:szCs w:val="22"/>
        </w:rPr>
      </w:pPr>
      <w:hyperlink w:history="1" w:anchor="_Toc72167938">
        <w:r w:rsidRPr="004475A5" w:rsidR="001068DF">
          <w:rPr>
            <w:rStyle w:val="Hyperlink"/>
            <w:rFonts w:cs="Times New Roman"/>
            <w:noProof/>
          </w:rPr>
          <w:t>3.3 Introducing Social Sequence Analysis for Criminal Justice</w:t>
        </w:r>
        <w:r w:rsidR="001068DF">
          <w:rPr>
            <w:noProof/>
            <w:webHidden/>
          </w:rPr>
          <w:t xml:space="preserve"> </w:t>
        </w:r>
        <w:r w:rsidR="001068DF">
          <w:rPr>
            <w:noProof/>
            <w:webHidden/>
          </w:rPr>
          <w:fldChar w:fldCharType="begin"/>
        </w:r>
        <w:r w:rsidR="001068DF">
          <w:rPr>
            <w:noProof/>
            <w:webHidden/>
          </w:rPr>
          <w:instrText xml:space="preserve"> PAGEREF _Toc72167938 \h </w:instrText>
        </w:r>
        <w:r w:rsidR="001068DF">
          <w:rPr>
            <w:noProof/>
            <w:webHidden/>
          </w:rPr>
        </w:r>
        <w:r w:rsidR="001068DF">
          <w:rPr>
            <w:noProof/>
            <w:webHidden/>
          </w:rPr>
          <w:fldChar w:fldCharType="separate"/>
        </w:r>
        <w:r w:rsidR="002F6B6C">
          <w:rPr>
            <w:noProof/>
            <w:webHidden/>
          </w:rPr>
          <w:t>16</w:t>
        </w:r>
        <w:r w:rsidR="001068DF">
          <w:rPr>
            <w:noProof/>
            <w:webHidden/>
          </w:rPr>
          <w:fldChar w:fldCharType="end"/>
        </w:r>
      </w:hyperlink>
    </w:p>
    <w:p w:rsidR="001068DF" w:rsidRDefault="0062014A" w14:paraId="0697705A" w14:textId="71AFDF7D">
      <w:pPr>
        <w:pStyle w:val="TOC4"/>
        <w:tabs>
          <w:tab w:val="right" w:pos="9350"/>
        </w:tabs>
        <w:rPr>
          <w:rFonts w:eastAsiaTheme="minorEastAsia" w:cstheme="minorBidi"/>
          <w:noProof/>
          <w:sz w:val="22"/>
          <w:szCs w:val="22"/>
        </w:rPr>
      </w:pPr>
      <w:hyperlink w:history="1" w:anchor="_Toc72167939">
        <w:r w:rsidRPr="004475A5" w:rsidR="001068DF">
          <w:rPr>
            <w:rStyle w:val="Hyperlink"/>
            <w:noProof/>
          </w:rPr>
          <w:t>(Figure 2) Sample social sequence pathway</w:t>
        </w:r>
        <w:r w:rsidR="001068DF">
          <w:rPr>
            <w:noProof/>
            <w:webHidden/>
          </w:rPr>
          <w:t xml:space="preserve"> </w:t>
        </w:r>
        <w:r w:rsidR="001068DF">
          <w:rPr>
            <w:noProof/>
            <w:webHidden/>
          </w:rPr>
          <w:fldChar w:fldCharType="begin"/>
        </w:r>
        <w:r w:rsidR="001068DF">
          <w:rPr>
            <w:noProof/>
            <w:webHidden/>
          </w:rPr>
          <w:instrText xml:space="preserve"> PAGEREF _Toc72167939 \h </w:instrText>
        </w:r>
        <w:r w:rsidR="001068DF">
          <w:rPr>
            <w:noProof/>
            <w:webHidden/>
          </w:rPr>
        </w:r>
        <w:r w:rsidR="001068DF">
          <w:rPr>
            <w:noProof/>
            <w:webHidden/>
          </w:rPr>
          <w:fldChar w:fldCharType="separate"/>
        </w:r>
        <w:r w:rsidR="002F6B6C">
          <w:rPr>
            <w:noProof/>
            <w:webHidden/>
          </w:rPr>
          <w:t>17</w:t>
        </w:r>
        <w:r w:rsidR="001068DF">
          <w:rPr>
            <w:noProof/>
            <w:webHidden/>
          </w:rPr>
          <w:fldChar w:fldCharType="end"/>
        </w:r>
      </w:hyperlink>
    </w:p>
    <w:p w:rsidR="001068DF" w:rsidRDefault="0062014A" w14:paraId="7ABDE869" w14:textId="54EB5F29">
      <w:pPr>
        <w:pStyle w:val="TOC2"/>
        <w:tabs>
          <w:tab w:val="right" w:pos="9350"/>
        </w:tabs>
        <w:rPr>
          <w:rFonts w:eastAsiaTheme="minorEastAsia" w:cstheme="minorBidi"/>
          <w:i w:val="0"/>
          <w:iCs w:val="0"/>
          <w:noProof/>
          <w:sz w:val="22"/>
          <w:szCs w:val="22"/>
        </w:rPr>
      </w:pPr>
      <w:hyperlink w:history="1" w:anchor="_Toc72167940">
        <w:r w:rsidRPr="004475A5" w:rsidR="001068DF">
          <w:rPr>
            <w:rStyle w:val="Hyperlink"/>
            <w:noProof/>
          </w:rPr>
          <w:t>3.5 Overview of Quantitative and Qualitative Analysis Plan</w:t>
        </w:r>
        <w:r w:rsidR="001068DF">
          <w:rPr>
            <w:noProof/>
            <w:webHidden/>
          </w:rPr>
          <w:t xml:space="preserve"> </w:t>
        </w:r>
        <w:r w:rsidR="001068DF">
          <w:rPr>
            <w:noProof/>
            <w:webHidden/>
          </w:rPr>
          <w:fldChar w:fldCharType="begin"/>
        </w:r>
        <w:r w:rsidR="001068DF">
          <w:rPr>
            <w:noProof/>
            <w:webHidden/>
          </w:rPr>
          <w:instrText xml:space="preserve"> PAGEREF _Toc72167940 \h </w:instrText>
        </w:r>
        <w:r w:rsidR="001068DF">
          <w:rPr>
            <w:noProof/>
            <w:webHidden/>
          </w:rPr>
        </w:r>
        <w:r w:rsidR="001068DF">
          <w:rPr>
            <w:noProof/>
            <w:webHidden/>
          </w:rPr>
          <w:fldChar w:fldCharType="separate"/>
        </w:r>
        <w:r w:rsidR="002F6B6C">
          <w:rPr>
            <w:noProof/>
            <w:webHidden/>
          </w:rPr>
          <w:t>17</w:t>
        </w:r>
        <w:r w:rsidR="001068DF">
          <w:rPr>
            <w:noProof/>
            <w:webHidden/>
          </w:rPr>
          <w:fldChar w:fldCharType="end"/>
        </w:r>
      </w:hyperlink>
    </w:p>
    <w:p w:rsidR="001068DF" w:rsidRDefault="0062014A" w14:paraId="6289FB6E" w14:textId="340F54EF">
      <w:pPr>
        <w:pStyle w:val="TOC2"/>
        <w:tabs>
          <w:tab w:val="right" w:pos="9350"/>
        </w:tabs>
        <w:rPr>
          <w:rFonts w:eastAsiaTheme="minorEastAsia" w:cstheme="minorBidi"/>
          <w:i w:val="0"/>
          <w:iCs w:val="0"/>
          <w:noProof/>
          <w:sz w:val="22"/>
          <w:szCs w:val="22"/>
        </w:rPr>
      </w:pPr>
      <w:hyperlink w:history="1" w:anchor="_Toc72167941">
        <w:r w:rsidRPr="004475A5" w:rsidR="001068DF">
          <w:rPr>
            <w:rStyle w:val="Hyperlink"/>
            <w:rFonts w:cs="Times New Roman"/>
            <w:noProof/>
          </w:rPr>
          <w:t>3.6 Contributions to Data Modernization</w:t>
        </w:r>
        <w:r w:rsidR="001068DF">
          <w:rPr>
            <w:noProof/>
            <w:webHidden/>
          </w:rPr>
          <w:t xml:space="preserve"> </w:t>
        </w:r>
        <w:r w:rsidR="001068DF">
          <w:rPr>
            <w:noProof/>
            <w:webHidden/>
          </w:rPr>
          <w:fldChar w:fldCharType="begin"/>
        </w:r>
        <w:r w:rsidR="001068DF">
          <w:rPr>
            <w:noProof/>
            <w:webHidden/>
          </w:rPr>
          <w:instrText xml:space="preserve"> PAGEREF _Toc72167941 \h </w:instrText>
        </w:r>
        <w:r w:rsidR="001068DF">
          <w:rPr>
            <w:noProof/>
            <w:webHidden/>
          </w:rPr>
        </w:r>
        <w:r w:rsidR="001068DF">
          <w:rPr>
            <w:noProof/>
            <w:webHidden/>
          </w:rPr>
          <w:fldChar w:fldCharType="separate"/>
        </w:r>
        <w:r w:rsidR="002F6B6C">
          <w:rPr>
            <w:noProof/>
            <w:webHidden/>
          </w:rPr>
          <w:t>19</w:t>
        </w:r>
        <w:r w:rsidR="001068DF">
          <w:rPr>
            <w:noProof/>
            <w:webHidden/>
          </w:rPr>
          <w:fldChar w:fldCharType="end"/>
        </w:r>
      </w:hyperlink>
    </w:p>
    <w:p w:rsidR="001068DF" w:rsidRDefault="0062014A" w14:paraId="627F8B64" w14:textId="5AD5FA8F">
      <w:pPr>
        <w:pStyle w:val="TOC1"/>
        <w:tabs>
          <w:tab w:val="right" w:pos="9350"/>
        </w:tabs>
        <w:rPr>
          <w:rFonts w:eastAsiaTheme="minorEastAsia" w:cstheme="minorBidi"/>
          <w:b w:val="0"/>
          <w:bCs w:val="0"/>
          <w:noProof/>
          <w:sz w:val="22"/>
          <w:szCs w:val="22"/>
        </w:rPr>
      </w:pPr>
      <w:hyperlink w:history="1" w:anchor="_Toc72167942">
        <w:r w:rsidRPr="004475A5" w:rsidR="001068DF">
          <w:rPr>
            <w:rStyle w:val="Hyperlink"/>
            <w:rFonts w:cs="Times New Roman"/>
            <w:noProof/>
          </w:rPr>
          <w:t>4. FINDINGS</w:t>
        </w:r>
        <w:r w:rsidR="001068DF">
          <w:rPr>
            <w:noProof/>
            <w:webHidden/>
          </w:rPr>
          <w:t xml:space="preserve"> </w:t>
        </w:r>
        <w:r w:rsidR="001068DF">
          <w:rPr>
            <w:noProof/>
            <w:webHidden/>
          </w:rPr>
          <w:fldChar w:fldCharType="begin"/>
        </w:r>
        <w:r w:rsidR="001068DF">
          <w:rPr>
            <w:noProof/>
            <w:webHidden/>
          </w:rPr>
          <w:instrText xml:space="preserve"> PAGEREF _Toc72167942 \h </w:instrText>
        </w:r>
        <w:r w:rsidR="001068DF">
          <w:rPr>
            <w:noProof/>
            <w:webHidden/>
          </w:rPr>
        </w:r>
        <w:r w:rsidR="001068DF">
          <w:rPr>
            <w:noProof/>
            <w:webHidden/>
          </w:rPr>
          <w:fldChar w:fldCharType="separate"/>
        </w:r>
        <w:r w:rsidR="002F6B6C">
          <w:rPr>
            <w:noProof/>
            <w:webHidden/>
          </w:rPr>
          <w:t>19</w:t>
        </w:r>
        <w:r w:rsidR="001068DF">
          <w:rPr>
            <w:noProof/>
            <w:webHidden/>
          </w:rPr>
          <w:fldChar w:fldCharType="end"/>
        </w:r>
      </w:hyperlink>
    </w:p>
    <w:p w:rsidR="001068DF" w:rsidRDefault="0062014A" w14:paraId="521372C3" w14:textId="26FA9287">
      <w:pPr>
        <w:pStyle w:val="TOC1"/>
        <w:tabs>
          <w:tab w:val="right" w:pos="9350"/>
        </w:tabs>
        <w:rPr>
          <w:rFonts w:eastAsiaTheme="minorEastAsia" w:cstheme="minorBidi"/>
          <w:b w:val="0"/>
          <w:bCs w:val="0"/>
          <w:noProof/>
          <w:sz w:val="22"/>
          <w:szCs w:val="22"/>
        </w:rPr>
      </w:pPr>
      <w:hyperlink w:history="1" w:anchor="_Toc72167943">
        <w:r w:rsidRPr="004475A5" w:rsidR="001068DF">
          <w:rPr>
            <w:rStyle w:val="Hyperlink"/>
            <w:rFonts w:cs="Times New Roman"/>
            <w:noProof/>
          </w:rPr>
          <w:t>I. DRIVERS OF PROBATION OUTCOMES</w:t>
        </w:r>
        <w:r w:rsidR="001068DF">
          <w:rPr>
            <w:noProof/>
            <w:webHidden/>
          </w:rPr>
          <w:t xml:space="preserve"> </w:t>
        </w:r>
        <w:r w:rsidR="001068DF">
          <w:rPr>
            <w:noProof/>
            <w:webHidden/>
          </w:rPr>
          <w:fldChar w:fldCharType="begin"/>
        </w:r>
        <w:r w:rsidR="001068DF">
          <w:rPr>
            <w:noProof/>
            <w:webHidden/>
          </w:rPr>
          <w:instrText xml:space="preserve"> PAGEREF _Toc72167943 \h </w:instrText>
        </w:r>
        <w:r w:rsidR="001068DF">
          <w:rPr>
            <w:noProof/>
            <w:webHidden/>
          </w:rPr>
        </w:r>
        <w:r w:rsidR="001068DF">
          <w:rPr>
            <w:noProof/>
            <w:webHidden/>
          </w:rPr>
          <w:fldChar w:fldCharType="separate"/>
        </w:r>
        <w:r w:rsidR="002F6B6C">
          <w:rPr>
            <w:noProof/>
            <w:webHidden/>
          </w:rPr>
          <w:t>19</w:t>
        </w:r>
        <w:r w:rsidR="001068DF">
          <w:rPr>
            <w:noProof/>
            <w:webHidden/>
          </w:rPr>
          <w:fldChar w:fldCharType="end"/>
        </w:r>
      </w:hyperlink>
    </w:p>
    <w:p w:rsidR="001068DF" w:rsidRDefault="0062014A" w14:paraId="4F269135" w14:textId="167BF5A7">
      <w:pPr>
        <w:pStyle w:val="TOC4"/>
        <w:tabs>
          <w:tab w:val="right" w:pos="9350"/>
        </w:tabs>
        <w:rPr>
          <w:rFonts w:eastAsiaTheme="minorEastAsia" w:cstheme="minorBidi"/>
          <w:noProof/>
          <w:sz w:val="22"/>
          <w:szCs w:val="22"/>
        </w:rPr>
      </w:pPr>
      <w:hyperlink w:history="1" w:anchor="_Toc72167944">
        <w:r w:rsidRPr="004475A5" w:rsidR="001068DF">
          <w:rPr>
            <w:rStyle w:val="Hyperlink"/>
            <w:noProof/>
          </w:rPr>
          <w:t>(Table 1) Sample Demographics</w:t>
        </w:r>
        <w:r w:rsidR="001068DF">
          <w:rPr>
            <w:noProof/>
            <w:webHidden/>
          </w:rPr>
          <w:t xml:space="preserve"> </w:t>
        </w:r>
        <w:r w:rsidR="001068DF">
          <w:rPr>
            <w:noProof/>
            <w:webHidden/>
          </w:rPr>
          <w:fldChar w:fldCharType="begin"/>
        </w:r>
        <w:r w:rsidR="001068DF">
          <w:rPr>
            <w:noProof/>
            <w:webHidden/>
          </w:rPr>
          <w:instrText xml:space="preserve"> PAGEREF _Toc72167944 \h </w:instrText>
        </w:r>
        <w:r w:rsidR="001068DF">
          <w:rPr>
            <w:noProof/>
            <w:webHidden/>
          </w:rPr>
        </w:r>
        <w:r w:rsidR="001068DF">
          <w:rPr>
            <w:noProof/>
            <w:webHidden/>
          </w:rPr>
          <w:fldChar w:fldCharType="separate"/>
        </w:r>
        <w:r w:rsidR="002F6B6C">
          <w:rPr>
            <w:noProof/>
            <w:webHidden/>
          </w:rPr>
          <w:t>20</w:t>
        </w:r>
        <w:r w:rsidR="001068DF">
          <w:rPr>
            <w:noProof/>
            <w:webHidden/>
          </w:rPr>
          <w:fldChar w:fldCharType="end"/>
        </w:r>
      </w:hyperlink>
    </w:p>
    <w:p w:rsidR="001068DF" w:rsidRDefault="0062014A" w14:paraId="159D8D73" w14:textId="2AEFBC79">
      <w:pPr>
        <w:pStyle w:val="TOC2"/>
        <w:tabs>
          <w:tab w:val="right" w:pos="9350"/>
        </w:tabs>
        <w:rPr>
          <w:rFonts w:eastAsiaTheme="minorEastAsia" w:cstheme="minorBidi"/>
          <w:i w:val="0"/>
          <w:iCs w:val="0"/>
          <w:noProof/>
          <w:sz w:val="22"/>
          <w:szCs w:val="22"/>
        </w:rPr>
      </w:pPr>
      <w:hyperlink w:history="1" w:anchor="_Toc72167945">
        <w:r w:rsidRPr="004475A5" w:rsidR="001068DF">
          <w:rPr>
            <w:rStyle w:val="Hyperlink"/>
            <w:noProof/>
          </w:rPr>
          <w:t>4.1 Administrative Data</w:t>
        </w:r>
        <w:r w:rsidR="001068DF">
          <w:rPr>
            <w:noProof/>
            <w:webHidden/>
          </w:rPr>
          <w:t xml:space="preserve"> </w:t>
        </w:r>
        <w:r w:rsidR="001068DF">
          <w:rPr>
            <w:noProof/>
            <w:webHidden/>
          </w:rPr>
          <w:fldChar w:fldCharType="begin"/>
        </w:r>
        <w:r w:rsidR="001068DF">
          <w:rPr>
            <w:noProof/>
            <w:webHidden/>
          </w:rPr>
          <w:instrText xml:space="preserve"> PAGEREF _Toc72167945 \h </w:instrText>
        </w:r>
        <w:r w:rsidR="001068DF">
          <w:rPr>
            <w:noProof/>
            <w:webHidden/>
          </w:rPr>
        </w:r>
        <w:r w:rsidR="001068DF">
          <w:rPr>
            <w:noProof/>
            <w:webHidden/>
          </w:rPr>
          <w:fldChar w:fldCharType="separate"/>
        </w:r>
        <w:r w:rsidR="002F6B6C">
          <w:rPr>
            <w:noProof/>
            <w:webHidden/>
          </w:rPr>
          <w:t>20</w:t>
        </w:r>
        <w:r w:rsidR="001068DF">
          <w:rPr>
            <w:noProof/>
            <w:webHidden/>
          </w:rPr>
          <w:fldChar w:fldCharType="end"/>
        </w:r>
      </w:hyperlink>
    </w:p>
    <w:p w:rsidR="001068DF" w:rsidRDefault="0062014A" w14:paraId="58483D88" w14:textId="664E13B9">
      <w:pPr>
        <w:pStyle w:val="TOC2"/>
        <w:tabs>
          <w:tab w:val="right" w:pos="9350"/>
        </w:tabs>
        <w:rPr>
          <w:rFonts w:eastAsiaTheme="minorEastAsia" w:cstheme="minorBidi"/>
          <w:i w:val="0"/>
          <w:iCs w:val="0"/>
          <w:noProof/>
          <w:sz w:val="22"/>
          <w:szCs w:val="22"/>
        </w:rPr>
      </w:pPr>
      <w:hyperlink w:history="1" w:anchor="_Toc72167946">
        <w:r w:rsidRPr="004475A5" w:rsidR="001068DF">
          <w:rPr>
            <w:rStyle w:val="Hyperlink"/>
            <w:noProof/>
          </w:rPr>
          <w:t>4.2 Case File Data</w:t>
        </w:r>
        <w:r w:rsidR="001068DF">
          <w:rPr>
            <w:noProof/>
            <w:webHidden/>
          </w:rPr>
          <w:t xml:space="preserve"> </w:t>
        </w:r>
        <w:r w:rsidR="001068DF">
          <w:rPr>
            <w:noProof/>
            <w:webHidden/>
          </w:rPr>
          <w:fldChar w:fldCharType="begin"/>
        </w:r>
        <w:r w:rsidR="001068DF">
          <w:rPr>
            <w:noProof/>
            <w:webHidden/>
          </w:rPr>
          <w:instrText xml:space="preserve"> PAGEREF _Toc72167946 \h </w:instrText>
        </w:r>
        <w:r w:rsidR="001068DF">
          <w:rPr>
            <w:noProof/>
            <w:webHidden/>
          </w:rPr>
        </w:r>
        <w:r w:rsidR="001068DF">
          <w:rPr>
            <w:noProof/>
            <w:webHidden/>
          </w:rPr>
          <w:fldChar w:fldCharType="separate"/>
        </w:r>
        <w:r w:rsidR="002F6B6C">
          <w:rPr>
            <w:noProof/>
            <w:webHidden/>
          </w:rPr>
          <w:t>21</w:t>
        </w:r>
        <w:r w:rsidR="001068DF">
          <w:rPr>
            <w:noProof/>
            <w:webHidden/>
          </w:rPr>
          <w:fldChar w:fldCharType="end"/>
        </w:r>
      </w:hyperlink>
    </w:p>
    <w:p w:rsidR="001068DF" w:rsidRDefault="0062014A" w14:paraId="666D728E" w14:textId="68DF31B4">
      <w:pPr>
        <w:pStyle w:val="TOC2"/>
        <w:tabs>
          <w:tab w:val="right" w:pos="9350"/>
        </w:tabs>
        <w:rPr>
          <w:rFonts w:eastAsiaTheme="minorEastAsia" w:cstheme="minorBidi"/>
          <w:i w:val="0"/>
          <w:iCs w:val="0"/>
          <w:noProof/>
          <w:sz w:val="22"/>
          <w:szCs w:val="22"/>
        </w:rPr>
      </w:pPr>
      <w:hyperlink w:history="1" w:anchor="_Toc72167947">
        <w:r w:rsidRPr="004475A5" w:rsidR="001068DF">
          <w:rPr>
            <w:rStyle w:val="Hyperlink"/>
            <w:noProof/>
          </w:rPr>
          <w:t>4.3 Drivers of Time on Probation: Key Findings</w:t>
        </w:r>
        <w:r w:rsidR="001068DF">
          <w:rPr>
            <w:noProof/>
            <w:webHidden/>
          </w:rPr>
          <w:t xml:space="preserve"> </w:t>
        </w:r>
        <w:r w:rsidR="001068DF">
          <w:rPr>
            <w:noProof/>
            <w:webHidden/>
          </w:rPr>
          <w:fldChar w:fldCharType="begin"/>
        </w:r>
        <w:r w:rsidR="001068DF">
          <w:rPr>
            <w:noProof/>
            <w:webHidden/>
          </w:rPr>
          <w:instrText xml:space="preserve"> PAGEREF _Toc72167947 \h </w:instrText>
        </w:r>
        <w:r w:rsidR="001068DF">
          <w:rPr>
            <w:noProof/>
            <w:webHidden/>
          </w:rPr>
        </w:r>
        <w:r w:rsidR="001068DF">
          <w:rPr>
            <w:noProof/>
            <w:webHidden/>
          </w:rPr>
          <w:fldChar w:fldCharType="separate"/>
        </w:r>
        <w:r w:rsidR="002F6B6C">
          <w:rPr>
            <w:noProof/>
            <w:webHidden/>
          </w:rPr>
          <w:t>23</w:t>
        </w:r>
        <w:r w:rsidR="001068DF">
          <w:rPr>
            <w:noProof/>
            <w:webHidden/>
          </w:rPr>
          <w:fldChar w:fldCharType="end"/>
        </w:r>
      </w:hyperlink>
    </w:p>
    <w:p w:rsidR="001068DF" w:rsidRDefault="0062014A" w14:paraId="0FD09DDC" w14:textId="2044781D">
      <w:pPr>
        <w:pStyle w:val="TOC2"/>
        <w:tabs>
          <w:tab w:val="right" w:pos="9350"/>
        </w:tabs>
        <w:rPr>
          <w:rFonts w:eastAsiaTheme="minorEastAsia" w:cstheme="minorBidi"/>
          <w:i w:val="0"/>
          <w:iCs w:val="0"/>
          <w:noProof/>
          <w:sz w:val="22"/>
          <w:szCs w:val="22"/>
        </w:rPr>
      </w:pPr>
      <w:hyperlink w:history="1" w:anchor="_Toc72167948">
        <w:r w:rsidRPr="004475A5" w:rsidR="001068DF">
          <w:rPr>
            <w:rStyle w:val="Hyperlink"/>
            <w:noProof/>
          </w:rPr>
          <w:t>4.4 Drivers of Violation and Revocation: Key Findings</w:t>
        </w:r>
        <w:r w:rsidR="001068DF">
          <w:rPr>
            <w:noProof/>
            <w:webHidden/>
          </w:rPr>
          <w:t xml:space="preserve"> </w:t>
        </w:r>
        <w:r w:rsidR="001068DF">
          <w:rPr>
            <w:noProof/>
            <w:webHidden/>
          </w:rPr>
          <w:fldChar w:fldCharType="begin"/>
        </w:r>
        <w:r w:rsidR="001068DF">
          <w:rPr>
            <w:noProof/>
            <w:webHidden/>
          </w:rPr>
          <w:instrText xml:space="preserve"> PAGEREF _Toc72167948 \h </w:instrText>
        </w:r>
        <w:r w:rsidR="001068DF">
          <w:rPr>
            <w:noProof/>
            <w:webHidden/>
          </w:rPr>
        </w:r>
        <w:r w:rsidR="001068DF">
          <w:rPr>
            <w:noProof/>
            <w:webHidden/>
          </w:rPr>
          <w:fldChar w:fldCharType="separate"/>
        </w:r>
        <w:r w:rsidR="002F6B6C">
          <w:rPr>
            <w:noProof/>
            <w:webHidden/>
          </w:rPr>
          <w:t>23</w:t>
        </w:r>
        <w:r w:rsidR="001068DF">
          <w:rPr>
            <w:noProof/>
            <w:webHidden/>
          </w:rPr>
          <w:fldChar w:fldCharType="end"/>
        </w:r>
      </w:hyperlink>
    </w:p>
    <w:p w:rsidR="001068DF" w:rsidRDefault="0062014A" w14:paraId="5144C674" w14:textId="78C06ACC">
      <w:pPr>
        <w:pStyle w:val="TOC1"/>
        <w:tabs>
          <w:tab w:val="right" w:pos="9350"/>
        </w:tabs>
        <w:rPr>
          <w:rFonts w:eastAsiaTheme="minorEastAsia" w:cstheme="minorBidi"/>
          <w:b w:val="0"/>
          <w:bCs w:val="0"/>
          <w:noProof/>
          <w:sz w:val="22"/>
          <w:szCs w:val="22"/>
        </w:rPr>
      </w:pPr>
      <w:hyperlink w:history="1" w:anchor="_Toc72167949">
        <w:r w:rsidRPr="004475A5" w:rsidR="001068DF">
          <w:rPr>
            <w:rStyle w:val="Hyperlink"/>
            <w:rFonts w:cs="Times New Roman"/>
            <w:noProof/>
          </w:rPr>
          <w:t>II. PATHWAYS TO REVOCATION</w:t>
        </w:r>
        <w:r w:rsidR="001068DF">
          <w:rPr>
            <w:noProof/>
            <w:webHidden/>
          </w:rPr>
          <w:t xml:space="preserve"> </w:t>
        </w:r>
        <w:r w:rsidR="001068DF">
          <w:rPr>
            <w:noProof/>
            <w:webHidden/>
          </w:rPr>
          <w:fldChar w:fldCharType="begin"/>
        </w:r>
        <w:r w:rsidR="001068DF">
          <w:rPr>
            <w:noProof/>
            <w:webHidden/>
          </w:rPr>
          <w:instrText xml:space="preserve"> PAGEREF _Toc72167949 \h </w:instrText>
        </w:r>
        <w:r w:rsidR="001068DF">
          <w:rPr>
            <w:noProof/>
            <w:webHidden/>
          </w:rPr>
        </w:r>
        <w:r w:rsidR="001068DF">
          <w:rPr>
            <w:noProof/>
            <w:webHidden/>
          </w:rPr>
          <w:fldChar w:fldCharType="separate"/>
        </w:r>
        <w:r w:rsidR="002F6B6C">
          <w:rPr>
            <w:noProof/>
            <w:webHidden/>
          </w:rPr>
          <w:t>24</w:t>
        </w:r>
        <w:r w:rsidR="001068DF">
          <w:rPr>
            <w:noProof/>
            <w:webHidden/>
          </w:rPr>
          <w:fldChar w:fldCharType="end"/>
        </w:r>
      </w:hyperlink>
    </w:p>
    <w:p w:rsidR="001068DF" w:rsidRDefault="0062014A" w14:paraId="567E3F8F" w14:textId="027FF4E6">
      <w:pPr>
        <w:pStyle w:val="TOC2"/>
        <w:tabs>
          <w:tab w:val="right" w:pos="9350"/>
        </w:tabs>
        <w:rPr>
          <w:rFonts w:eastAsiaTheme="minorEastAsia" w:cstheme="minorBidi"/>
          <w:i w:val="0"/>
          <w:iCs w:val="0"/>
          <w:noProof/>
          <w:sz w:val="22"/>
          <w:szCs w:val="22"/>
        </w:rPr>
      </w:pPr>
      <w:hyperlink w:history="1" w:anchor="_Toc72167950">
        <w:r w:rsidRPr="004475A5" w:rsidR="001068DF">
          <w:rPr>
            <w:rStyle w:val="Hyperlink"/>
            <w:noProof/>
          </w:rPr>
          <w:t>4.5 The Seven Pathways of Probation</w:t>
        </w:r>
        <w:r w:rsidR="001068DF">
          <w:rPr>
            <w:noProof/>
            <w:webHidden/>
          </w:rPr>
          <w:t xml:space="preserve"> </w:t>
        </w:r>
        <w:r w:rsidR="001068DF">
          <w:rPr>
            <w:noProof/>
            <w:webHidden/>
          </w:rPr>
          <w:fldChar w:fldCharType="begin"/>
        </w:r>
        <w:r w:rsidR="001068DF">
          <w:rPr>
            <w:noProof/>
            <w:webHidden/>
          </w:rPr>
          <w:instrText xml:space="preserve"> PAGEREF _Toc72167950 \h </w:instrText>
        </w:r>
        <w:r w:rsidR="001068DF">
          <w:rPr>
            <w:noProof/>
            <w:webHidden/>
          </w:rPr>
        </w:r>
        <w:r w:rsidR="001068DF">
          <w:rPr>
            <w:noProof/>
            <w:webHidden/>
          </w:rPr>
          <w:fldChar w:fldCharType="separate"/>
        </w:r>
        <w:r w:rsidR="002F6B6C">
          <w:rPr>
            <w:noProof/>
            <w:webHidden/>
          </w:rPr>
          <w:t>24</w:t>
        </w:r>
        <w:r w:rsidR="001068DF">
          <w:rPr>
            <w:noProof/>
            <w:webHidden/>
          </w:rPr>
          <w:fldChar w:fldCharType="end"/>
        </w:r>
      </w:hyperlink>
    </w:p>
    <w:p w:rsidR="001068DF" w:rsidRDefault="0062014A" w14:paraId="44592E9C" w14:textId="102C2E1F">
      <w:pPr>
        <w:pStyle w:val="TOC4"/>
        <w:tabs>
          <w:tab w:val="right" w:pos="9350"/>
        </w:tabs>
        <w:rPr>
          <w:rFonts w:eastAsiaTheme="minorEastAsia" w:cstheme="minorBidi"/>
          <w:noProof/>
          <w:sz w:val="22"/>
          <w:szCs w:val="22"/>
        </w:rPr>
      </w:pPr>
      <w:hyperlink w:history="1" w:anchor="_Toc72167951">
        <w:r w:rsidRPr="004475A5" w:rsidR="001068DF">
          <w:rPr>
            <w:rStyle w:val="Hyperlink"/>
            <w:noProof/>
          </w:rPr>
          <w:t>(Figure 3) Sample sequence for a single probationer</w:t>
        </w:r>
        <w:r w:rsidR="001068DF">
          <w:rPr>
            <w:noProof/>
            <w:webHidden/>
          </w:rPr>
          <w:t xml:space="preserve"> </w:t>
        </w:r>
        <w:r w:rsidR="001068DF">
          <w:rPr>
            <w:noProof/>
            <w:webHidden/>
          </w:rPr>
          <w:fldChar w:fldCharType="begin"/>
        </w:r>
        <w:r w:rsidR="001068DF">
          <w:rPr>
            <w:noProof/>
            <w:webHidden/>
          </w:rPr>
          <w:instrText xml:space="preserve"> PAGEREF _Toc72167951 \h </w:instrText>
        </w:r>
        <w:r w:rsidR="001068DF">
          <w:rPr>
            <w:noProof/>
            <w:webHidden/>
          </w:rPr>
        </w:r>
        <w:r w:rsidR="001068DF">
          <w:rPr>
            <w:noProof/>
            <w:webHidden/>
          </w:rPr>
          <w:fldChar w:fldCharType="separate"/>
        </w:r>
        <w:r w:rsidR="002F6B6C">
          <w:rPr>
            <w:noProof/>
            <w:webHidden/>
          </w:rPr>
          <w:t>25</w:t>
        </w:r>
        <w:r w:rsidR="001068DF">
          <w:rPr>
            <w:noProof/>
            <w:webHidden/>
          </w:rPr>
          <w:fldChar w:fldCharType="end"/>
        </w:r>
      </w:hyperlink>
    </w:p>
    <w:p w:rsidR="001068DF" w:rsidRDefault="0062014A" w14:paraId="2C5DF276" w14:textId="0F3D1A40">
      <w:pPr>
        <w:pStyle w:val="TOC4"/>
        <w:tabs>
          <w:tab w:val="right" w:pos="9350"/>
        </w:tabs>
        <w:rPr>
          <w:rFonts w:eastAsiaTheme="minorEastAsia" w:cstheme="minorBidi"/>
          <w:noProof/>
          <w:sz w:val="22"/>
          <w:szCs w:val="22"/>
        </w:rPr>
      </w:pPr>
      <w:hyperlink w:history="1" w:anchor="_Toc72167952">
        <w:r w:rsidRPr="004475A5" w:rsidR="001068DF">
          <w:rPr>
            <w:rStyle w:val="Hyperlink"/>
            <w:noProof/>
          </w:rPr>
          <w:t>(Figure 4) Combined social sequence results</w:t>
        </w:r>
        <w:r w:rsidR="001068DF">
          <w:rPr>
            <w:noProof/>
            <w:webHidden/>
          </w:rPr>
          <w:t xml:space="preserve"> </w:t>
        </w:r>
        <w:r w:rsidR="001068DF">
          <w:rPr>
            <w:noProof/>
            <w:webHidden/>
          </w:rPr>
          <w:fldChar w:fldCharType="begin"/>
        </w:r>
        <w:r w:rsidR="001068DF">
          <w:rPr>
            <w:noProof/>
            <w:webHidden/>
          </w:rPr>
          <w:instrText xml:space="preserve"> PAGEREF _Toc72167952 \h </w:instrText>
        </w:r>
        <w:r w:rsidR="001068DF">
          <w:rPr>
            <w:noProof/>
            <w:webHidden/>
          </w:rPr>
        </w:r>
        <w:r w:rsidR="001068DF">
          <w:rPr>
            <w:noProof/>
            <w:webHidden/>
          </w:rPr>
          <w:fldChar w:fldCharType="separate"/>
        </w:r>
        <w:r w:rsidR="002F6B6C">
          <w:rPr>
            <w:noProof/>
            <w:webHidden/>
          </w:rPr>
          <w:t>26</w:t>
        </w:r>
        <w:r w:rsidR="001068DF">
          <w:rPr>
            <w:noProof/>
            <w:webHidden/>
          </w:rPr>
          <w:fldChar w:fldCharType="end"/>
        </w:r>
      </w:hyperlink>
    </w:p>
    <w:p w:rsidR="001068DF" w:rsidRDefault="0062014A" w14:paraId="2B2B5FE7" w14:textId="25CE99B6">
      <w:pPr>
        <w:pStyle w:val="TOC4"/>
        <w:tabs>
          <w:tab w:val="right" w:pos="9350"/>
        </w:tabs>
        <w:rPr>
          <w:rFonts w:eastAsiaTheme="minorEastAsia" w:cstheme="minorBidi"/>
          <w:noProof/>
          <w:sz w:val="22"/>
          <w:szCs w:val="22"/>
        </w:rPr>
      </w:pPr>
      <w:hyperlink w:history="1" w:anchor="_Toc72167953">
        <w:r w:rsidRPr="004475A5" w:rsidR="001068DF">
          <w:rPr>
            <w:rStyle w:val="Hyperlink"/>
            <w:noProof/>
          </w:rPr>
          <w:t>(Table 2) Pathways Through Probation, by the Numbers</w:t>
        </w:r>
        <w:r w:rsidR="001068DF">
          <w:rPr>
            <w:noProof/>
            <w:webHidden/>
          </w:rPr>
          <w:t xml:space="preserve"> </w:t>
        </w:r>
        <w:r w:rsidR="001068DF">
          <w:rPr>
            <w:noProof/>
            <w:webHidden/>
          </w:rPr>
          <w:fldChar w:fldCharType="begin"/>
        </w:r>
        <w:r w:rsidR="001068DF">
          <w:rPr>
            <w:noProof/>
            <w:webHidden/>
          </w:rPr>
          <w:instrText xml:space="preserve"> PAGEREF _Toc72167953 \h </w:instrText>
        </w:r>
        <w:r w:rsidR="001068DF">
          <w:rPr>
            <w:noProof/>
            <w:webHidden/>
          </w:rPr>
        </w:r>
        <w:r w:rsidR="001068DF">
          <w:rPr>
            <w:noProof/>
            <w:webHidden/>
          </w:rPr>
          <w:fldChar w:fldCharType="separate"/>
        </w:r>
        <w:r w:rsidR="002F6B6C">
          <w:rPr>
            <w:noProof/>
            <w:webHidden/>
          </w:rPr>
          <w:t>27</w:t>
        </w:r>
        <w:r w:rsidR="001068DF">
          <w:rPr>
            <w:noProof/>
            <w:webHidden/>
          </w:rPr>
          <w:fldChar w:fldCharType="end"/>
        </w:r>
      </w:hyperlink>
    </w:p>
    <w:p w:rsidR="001068DF" w:rsidRDefault="0062014A" w14:paraId="3A0ADBE3" w14:textId="14C8252D">
      <w:pPr>
        <w:pStyle w:val="TOC2"/>
        <w:tabs>
          <w:tab w:val="right" w:pos="9350"/>
        </w:tabs>
        <w:rPr>
          <w:rFonts w:eastAsiaTheme="minorEastAsia" w:cstheme="minorBidi"/>
          <w:i w:val="0"/>
          <w:iCs w:val="0"/>
          <w:noProof/>
          <w:sz w:val="22"/>
          <w:szCs w:val="22"/>
        </w:rPr>
      </w:pPr>
      <w:hyperlink w:history="1" w:anchor="_Toc72167954">
        <w:r w:rsidRPr="004475A5" w:rsidR="001068DF">
          <w:rPr>
            <w:rStyle w:val="Hyperlink"/>
            <w:rFonts w:cs="Times New Roman"/>
            <w:noProof/>
          </w:rPr>
          <w:t>4.6 POs' Role in Revocation Pathways</w:t>
        </w:r>
        <w:r w:rsidR="001068DF">
          <w:rPr>
            <w:noProof/>
            <w:webHidden/>
          </w:rPr>
          <w:t xml:space="preserve"> </w:t>
        </w:r>
        <w:r w:rsidR="001068DF">
          <w:rPr>
            <w:noProof/>
            <w:webHidden/>
          </w:rPr>
          <w:fldChar w:fldCharType="begin"/>
        </w:r>
        <w:r w:rsidR="001068DF">
          <w:rPr>
            <w:noProof/>
            <w:webHidden/>
          </w:rPr>
          <w:instrText xml:space="preserve"> PAGEREF _Toc72167954 \h </w:instrText>
        </w:r>
        <w:r w:rsidR="001068DF">
          <w:rPr>
            <w:noProof/>
            <w:webHidden/>
          </w:rPr>
        </w:r>
        <w:r w:rsidR="001068DF">
          <w:rPr>
            <w:noProof/>
            <w:webHidden/>
          </w:rPr>
          <w:fldChar w:fldCharType="separate"/>
        </w:r>
        <w:r w:rsidR="002F6B6C">
          <w:rPr>
            <w:noProof/>
            <w:webHidden/>
          </w:rPr>
          <w:t>28</w:t>
        </w:r>
        <w:r w:rsidR="001068DF">
          <w:rPr>
            <w:noProof/>
            <w:webHidden/>
          </w:rPr>
          <w:fldChar w:fldCharType="end"/>
        </w:r>
      </w:hyperlink>
    </w:p>
    <w:p w:rsidR="001068DF" w:rsidRDefault="0062014A" w14:paraId="4DA26B6E" w14:textId="677B419C">
      <w:pPr>
        <w:pStyle w:val="TOC1"/>
        <w:tabs>
          <w:tab w:val="right" w:pos="9350"/>
        </w:tabs>
        <w:rPr>
          <w:rFonts w:eastAsiaTheme="minorEastAsia" w:cstheme="minorBidi"/>
          <w:b w:val="0"/>
          <w:bCs w:val="0"/>
          <w:noProof/>
          <w:sz w:val="22"/>
          <w:szCs w:val="22"/>
        </w:rPr>
      </w:pPr>
      <w:hyperlink w:history="1" w:anchor="_Toc72167955">
        <w:r w:rsidRPr="004475A5" w:rsidR="001068DF">
          <w:rPr>
            <w:rStyle w:val="Hyperlink"/>
            <w:rFonts w:cs="Times New Roman"/>
            <w:noProof/>
          </w:rPr>
          <w:t>III. PRACTITIONER PERSPECTIVES</w:t>
        </w:r>
        <w:r w:rsidR="001068DF">
          <w:rPr>
            <w:noProof/>
            <w:webHidden/>
          </w:rPr>
          <w:t xml:space="preserve"> </w:t>
        </w:r>
        <w:r w:rsidR="001068DF">
          <w:rPr>
            <w:noProof/>
            <w:webHidden/>
          </w:rPr>
          <w:fldChar w:fldCharType="begin"/>
        </w:r>
        <w:r w:rsidR="001068DF">
          <w:rPr>
            <w:noProof/>
            <w:webHidden/>
          </w:rPr>
          <w:instrText xml:space="preserve"> PAGEREF _Toc72167955 \h </w:instrText>
        </w:r>
        <w:r w:rsidR="001068DF">
          <w:rPr>
            <w:noProof/>
            <w:webHidden/>
          </w:rPr>
        </w:r>
        <w:r w:rsidR="001068DF">
          <w:rPr>
            <w:noProof/>
            <w:webHidden/>
          </w:rPr>
          <w:fldChar w:fldCharType="separate"/>
        </w:r>
        <w:r w:rsidR="002F6B6C">
          <w:rPr>
            <w:noProof/>
            <w:webHidden/>
          </w:rPr>
          <w:t>29</w:t>
        </w:r>
        <w:r w:rsidR="001068DF">
          <w:rPr>
            <w:noProof/>
            <w:webHidden/>
          </w:rPr>
          <w:fldChar w:fldCharType="end"/>
        </w:r>
      </w:hyperlink>
    </w:p>
    <w:p w:rsidR="001068DF" w:rsidRDefault="0062014A" w14:paraId="6B003E3D" w14:textId="667BC313">
      <w:pPr>
        <w:pStyle w:val="TOC2"/>
        <w:tabs>
          <w:tab w:val="right" w:pos="9350"/>
        </w:tabs>
        <w:rPr>
          <w:rFonts w:eastAsiaTheme="minorEastAsia" w:cstheme="minorBidi"/>
          <w:i w:val="0"/>
          <w:iCs w:val="0"/>
          <w:noProof/>
          <w:sz w:val="22"/>
          <w:szCs w:val="22"/>
        </w:rPr>
      </w:pPr>
      <w:hyperlink w:history="1" w:anchor="_Toc72167956">
        <w:r w:rsidRPr="004475A5" w:rsidR="001068DF">
          <w:rPr>
            <w:rStyle w:val="Hyperlink"/>
            <w:noProof/>
          </w:rPr>
          <w:t>4.7 Surveys</w:t>
        </w:r>
        <w:r w:rsidR="001068DF">
          <w:rPr>
            <w:noProof/>
            <w:webHidden/>
          </w:rPr>
          <w:t xml:space="preserve"> </w:t>
        </w:r>
        <w:r w:rsidR="001068DF">
          <w:rPr>
            <w:noProof/>
            <w:webHidden/>
          </w:rPr>
          <w:fldChar w:fldCharType="begin"/>
        </w:r>
        <w:r w:rsidR="001068DF">
          <w:rPr>
            <w:noProof/>
            <w:webHidden/>
          </w:rPr>
          <w:instrText xml:space="preserve"> PAGEREF _Toc72167956 \h </w:instrText>
        </w:r>
        <w:r w:rsidR="001068DF">
          <w:rPr>
            <w:noProof/>
            <w:webHidden/>
          </w:rPr>
        </w:r>
        <w:r w:rsidR="001068DF">
          <w:rPr>
            <w:noProof/>
            <w:webHidden/>
          </w:rPr>
          <w:fldChar w:fldCharType="separate"/>
        </w:r>
        <w:r w:rsidR="002F6B6C">
          <w:rPr>
            <w:noProof/>
            <w:webHidden/>
          </w:rPr>
          <w:t>29</w:t>
        </w:r>
        <w:r w:rsidR="001068DF">
          <w:rPr>
            <w:noProof/>
            <w:webHidden/>
          </w:rPr>
          <w:fldChar w:fldCharType="end"/>
        </w:r>
      </w:hyperlink>
    </w:p>
    <w:p w:rsidR="001068DF" w:rsidRDefault="0062014A" w14:paraId="03609DDA" w14:textId="6E2BFA2B">
      <w:pPr>
        <w:pStyle w:val="TOC3"/>
        <w:tabs>
          <w:tab w:val="right" w:pos="9350"/>
        </w:tabs>
        <w:rPr>
          <w:rFonts w:eastAsiaTheme="minorEastAsia" w:cstheme="minorBidi"/>
          <w:noProof/>
          <w:sz w:val="22"/>
          <w:szCs w:val="22"/>
        </w:rPr>
      </w:pPr>
      <w:hyperlink w:history="1" w:anchor="_Toc72167957">
        <w:r w:rsidRPr="004475A5" w:rsidR="001068DF">
          <w:rPr>
            <w:rStyle w:val="Hyperlink"/>
            <w:noProof/>
          </w:rPr>
          <w:t>4.7a Comparing practitioner attitudes</w:t>
        </w:r>
        <w:r w:rsidR="001068DF">
          <w:rPr>
            <w:noProof/>
            <w:webHidden/>
          </w:rPr>
          <w:t xml:space="preserve"> </w:t>
        </w:r>
        <w:r w:rsidR="001068DF">
          <w:rPr>
            <w:noProof/>
            <w:webHidden/>
          </w:rPr>
          <w:fldChar w:fldCharType="begin"/>
        </w:r>
        <w:r w:rsidR="001068DF">
          <w:rPr>
            <w:noProof/>
            <w:webHidden/>
          </w:rPr>
          <w:instrText xml:space="preserve"> PAGEREF _Toc72167957 \h </w:instrText>
        </w:r>
        <w:r w:rsidR="001068DF">
          <w:rPr>
            <w:noProof/>
            <w:webHidden/>
          </w:rPr>
        </w:r>
        <w:r w:rsidR="001068DF">
          <w:rPr>
            <w:noProof/>
            <w:webHidden/>
          </w:rPr>
          <w:fldChar w:fldCharType="separate"/>
        </w:r>
        <w:r w:rsidR="002F6B6C">
          <w:rPr>
            <w:noProof/>
            <w:webHidden/>
          </w:rPr>
          <w:t>29</w:t>
        </w:r>
        <w:r w:rsidR="001068DF">
          <w:rPr>
            <w:noProof/>
            <w:webHidden/>
          </w:rPr>
          <w:fldChar w:fldCharType="end"/>
        </w:r>
      </w:hyperlink>
    </w:p>
    <w:p w:rsidR="001068DF" w:rsidRDefault="0062014A" w14:paraId="2C94790E" w14:textId="1120CCE8">
      <w:pPr>
        <w:pStyle w:val="TOC4"/>
        <w:tabs>
          <w:tab w:val="right" w:pos="9350"/>
        </w:tabs>
        <w:rPr>
          <w:rFonts w:eastAsiaTheme="minorEastAsia" w:cstheme="minorBidi"/>
          <w:noProof/>
          <w:sz w:val="22"/>
          <w:szCs w:val="22"/>
        </w:rPr>
      </w:pPr>
      <w:hyperlink w:history="1" w:anchor="_Toc72167958">
        <w:r w:rsidRPr="004475A5" w:rsidR="001068DF">
          <w:rPr>
            <w:rStyle w:val="Hyperlink"/>
            <w:noProof/>
          </w:rPr>
          <w:t>(Figure 5) Practitioner Preferred Responses to Non-compliance</w:t>
        </w:r>
        <w:r w:rsidR="001068DF">
          <w:rPr>
            <w:noProof/>
            <w:webHidden/>
          </w:rPr>
          <w:t xml:space="preserve"> </w:t>
        </w:r>
        <w:r w:rsidR="001068DF">
          <w:rPr>
            <w:noProof/>
            <w:webHidden/>
          </w:rPr>
          <w:fldChar w:fldCharType="begin"/>
        </w:r>
        <w:r w:rsidR="001068DF">
          <w:rPr>
            <w:noProof/>
            <w:webHidden/>
          </w:rPr>
          <w:instrText xml:space="preserve"> PAGEREF _Toc72167958 \h </w:instrText>
        </w:r>
        <w:r w:rsidR="001068DF">
          <w:rPr>
            <w:noProof/>
            <w:webHidden/>
          </w:rPr>
        </w:r>
        <w:r w:rsidR="001068DF">
          <w:rPr>
            <w:noProof/>
            <w:webHidden/>
          </w:rPr>
          <w:fldChar w:fldCharType="separate"/>
        </w:r>
        <w:r w:rsidR="002F6B6C">
          <w:rPr>
            <w:noProof/>
            <w:webHidden/>
          </w:rPr>
          <w:t>30</w:t>
        </w:r>
        <w:r w:rsidR="001068DF">
          <w:rPr>
            <w:noProof/>
            <w:webHidden/>
          </w:rPr>
          <w:fldChar w:fldCharType="end"/>
        </w:r>
      </w:hyperlink>
    </w:p>
    <w:p w:rsidR="001068DF" w:rsidRDefault="0062014A" w14:paraId="56F4E527" w14:textId="32EEFFAC">
      <w:pPr>
        <w:pStyle w:val="TOC4"/>
        <w:tabs>
          <w:tab w:val="right" w:pos="9350"/>
        </w:tabs>
        <w:rPr>
          <w:rFonts w:eastAsiaTheme="minorEastAsia" w:cstheme="minorBidi"/>
          <w:noProof/>
          <w:sz w:val="22"/>
          <w:szCs w:val="22"/>
        </w:rPr>
      </w:pPr>
      <w:hyperlink w:history="1" w:anchor="_Toc72167959">
        <w:r w:rsidRPr="004475A5" w:rsidR="001068DF">
          <w:rPr>
            <w:rStyle w:val="Hyperlink"/>
            <w:noProof/>
          </w:rPr>
          <w:t>(Table 2)  Who has the most influence on how petition is resolved?</w:t>
        </w:r>
        <w:r w:rsidR="001068DF">
          <w:rPr>
            <w:noProof/>
            <w:webHidden/>
          </w:rPr>
          <w:t xml:space="preserve"> </w:t>
        </w:r>
        <w:r w:rsidR="001068DF">
          <w:rPr>
            <w:noProof/>
            <w:webHidden/>
          </w:rPr>
          <w:fldChar w:fldCharType="begin"/>
        </w:r>
        <w:r w:rsidR="001068DF">
          <w:rPr>
            <w:noProof/>
            <w:webHidden/>
          </w:rPr>
          <w:instrText xml:space="preserve"> PAGEREF _Toc72167959 \h </w:instrText>
        </w:r>
        <w:r w:rsidR="001068DF">
          <w:rPr>
            <w:noProof/>
            <w:webHidden/>
          </w:rPr>
        </w:r>
        <w:r w:rsidR="001068DF">
          <w:rPr>
            <w:noProof/>
            <w:webHidden/>
          </w:rPr>
          <w:fldChar w:fldCharType="separate"/>
        </w:r>
        <w:r w:rsidR="002F6B6C">
          <w:rPr>
            <w:noProof/>
            <w:webHidden/>
          </w:rPr>
          <w:t>31</w:t>
        </w:r>
        <w:r w:rsidR="001068DF">
          <w:rPr>
            <w:noProof/>
            <w:webHidden/>
          </w:rPr>
          <w:fldChar w:fldCharType="end"/>
        </w:r>
      </w:hyperlink>
    </w:p>
    <w:p w:rsidR="001068DF" w:rsidRDefault="0062014A" w14:paraId="0C07E58F" w14:textId="1C5A0E56">
      <w:pPr>
        <w:pStyle w:val="TOC4"/>
        <w:tabs>
          <w:tab w:val="right" w:pos="9350"/>
        </w:tabs>
        <w:rPr>
          <w:rFonts w:eastAsiaTheme="minorEastAsia" w:cstheme="minorBidi"/>
          <w:noProof/>
          <w:sz w:val="22"/>
          <w:szCs w:val="22"/>
        </w:rPr>
      </w:pPr>
      <w:hyperlink w:history="1" w:anchor="_Toc72167960">
        <w:r w:rsidRPr="004475A5" w:rsidR="001068DF">
          <w:rPr>
            <w:rStyle w:val="Hyperlink"/>
            <w:noProof/>
          </w:rPr>
          <w:t xml:space="preserve">(Table 3) How often does your desired outcome match the final outcome of the </w:t>
        </w:r>
        <w:r w:rsidR="00BE10D9">
          <w:rPr>
            <w:rStyle w:val="Hyperlink"/>
            <w:noProof/>
          </w:rPr>
          <w:t>PTR</w:t>
        </w:r>
        <w:r w:rsidRPr="004475A5" w:rsidR="001068DF">
          <w:rPr>
            <w:rStyle w:val="Hyperlink"/>
            <w:noProof/>
          </w:rPr>
          <w:t>?</w:t>
        </w:r>
        <w:r w:rsidR="001068DF">
          <w:rPr>
            <w:noProof/>
            <w:webHidden/>
          </w:rPr>
          <w:t xml:space="preserve"> </w:t>
        </w:r>
        <w:r w:rsidR="001068DF">
          <w:rPr>
            <w:noProof/>
            <w:webHidden/>
          </w:rPr>
          <w:fldChar w:fldCharType="begin"/>
        </w:r>
        <w:r w:rsidR="001068DF">
          <w:rPr>
            <w:noProof/>
            <w:webHidden/>
          </w:rPr>
          <w:instrText xml:space="preserve"> PAGEREF _Toc72167960 \h </w:instrText>
        </w:r>
        <w:r w:rsidR="001068DF">
          <w:rPr>
            <w:noProof/>
            <w:webHidden/>
          </w:rPr>
        </w:r>
        <w:r w:rsidR="001068DF">
          <w:rPr>
            <w:noProof/>
            <w:webHidden/>
          </w:rPr>
          <w:fldChar w:fldCharType="separate"/>
        </w:r>
        <w:r w:rsidR="002F6B6C">
          <w:rPr>
            <w:noProof/>
            <w:webHidden/>
          </w:rPr>
          <w:t>31</w:t>
        </w:r>
        <w:r w:rsidR="001068DF">
          <w:rPr>
            <w:noProof/>
            <w:webHidden/>
          </w:rPr>
          <w:fldChar w:fldCharType="end"/>
        </w:r>
      </w:hyperlink>
    </w:p>
    <w:p w:rsidR="001068DF" w:rsidRDefault="0062014A" w14:paraId="25FE5101" w14:textId="69474BC8">
      <w:pPr>
        <w:pStyle w:val="TOC3"/>
        <w:tabs>
          <w:tab w:val="right" w:pos="9350"/>
        </w:tabs>
        <w:rPr>
          <w:rFonts w:eastAsiaTheme="minorEastAsia" w:cstheme="minorBidi"/>
          <w:noProof/>
          <w:sz w:val="22"/>
          <w:szCs w:val="22"/>
        </w:rPr>
      </w:pPr>
      <w:hyperlink w:history="1" w:anchor="_Toc72167961">
        <w:r w:rsidRPr="004475A5" w:rsidR="001068DF">
          <w:rPr>
            <w:rStyle w:val="Hyperlink"/>
            <w:noProof/>
          </w:rPr>
          <w:t>4.7b PO attitudes in depth</w:t>
        </w:r>
        <w:r w:rsidR="001068DF">
          <w:rPr>
            <w:noProof/>
            <w:webHidden/>
          </w:rPr>
          <w:t xml:space="preserve"> </w:t>
        </w:r>
        <w:r w:rsidR="001068DF">
          <w:rPr>
            <w:noProof/>
            <w:webHidden/>
          </w:rPr>
          <w:fldChar w:fldCharType="begin"/>
        </w:r>
        <w:r w:rsidR="001068DF">
          <w:rPr>
            <w:noProof/>
            <w:webHidden/>
          </w:rPr>
          <w:instrText xml:space="preserve"> PAGEREF _Toc72167961 \h </w:instrText>
        </w:r>
        <w:r w:rsidR="001068DF">
          <w:rPr>
            <w:noProof/>
            <w:webHidden/>
          </w:rPr>
        </w:r>
        <w:r w:rsidR="001068DF">
          <w:rPr>
            <w:noProof/>
            <w:webHidden/>
          </w:rPr>
          <w:fldChar w:fldCharType="separate"/>
        </w:r>
        <w:r w:rsidR="002F6B6C">
          <w:rPr>
            <w:noProof/>
            <w:webHidden/>
          </w:rPr>
          <w:t>32</w:t>
        </w:r>
        <w:r w:rsidR="001068DF">
          <w:rPr>
            <w:noProof/>
            <w:webHidden/>
          </w:rPr>
          <w:fldChar w:fldCharType="end"/>
        </w:r>
      </w:hyperlink>
    </w:p>
    <w:p w:rsidR="001068DF" w:rsidRDefault="0062014A" w14:paraId="287653BA" w14:textId="1DC5CDA4">
      <w:pPr>
        <w:pStyle w:val="TOC2"/>
        <w:tabs>
          <w:tab w:val="right" w:pos="9350"/>
        </w:tabs>
        <w:rPr>
          <w:rFonts w:eastAsiaTheme="minorEastAsia" w:cstheme="minorBidi"/>
          <w:i w:val="0"/>
          <w:iCs w:val="0"/>
          <w:noProof/>
          <w:sz w:val="22"/>
          <w:szCs w:val="22"/>
        </w:rPr>
      </w:pPr>
      <w:hyperlink w:history="1" w:anchor="_Toc72167962">
        <w:r w:rsidRPr="004475A5" w:rsidR="001068DF">
          <w:rPr>
            <w:rStyle w:val="Hyperlink"/>
            <w:rFonts w:cs="Times New Roman"/>
            <w:noProof/>
          </w:rPr>
          <w:t>4.8 Interviews</w:t>
        </w:r>
        <w:r w:rsidR="001068DF">
          <w:rPr>
            <w:noProof/>
            <w:webHidden/>
          </w:rPr>
          <w:t xml:space="preserve"> </w:t>
        </w:r>
        <w:r w:rsidR="001068DF">
          <w:rPr>
            <w:noProof/>
            <w:webHidden/>
          </w:rPr>
          <w:fldChar w:fldCharType="begin"/>
        </w:r>
        <w:r w:rsidR="001068DF">
          <w:rPr>
            <w:noProof/>
            <w:webHidden/>
          </w:rPr>
          <w:instrText xml:space="preserve"> PAGEREF _Toc72167962 \h </w:instrText>
        </w:r>
        <w:r w:rsidR="001068DF">
          <w:rPr>
            <w:noProof/>
            <w:webHidden/>
          </w:rPr>
        </w:r>
        <w:r w:rsidR="001068DF">
          <w:rPr>
            <w:noProof/>
            <w:webHidden/>
          </w:rPr>
          <w:fldChar w:fldCharType="separate"/>
        </w:r>
        <w:r w:rsidR="002F6B6C">
          <w:rPr>
            <w:noProof/>
            <w:webHidden/>
          </w:rPr>
          <w:t>32</w:t>
        </w:r>
        <w:r w:rsidR="001068DF">
          <w:rPr>
            <w:noProof/>
            <w:webHidden/>
          </w:rPr>
          <w:fldChar w:fldCharType="end"/>
        </w:r>
      </w:hyperlink>
    </w:p>
    <w:p w:rsidR="001068DF" w:rsidRDefault="0062014A" w14:paraId="5E76E188" w14:textId="3DF435FB">
      <w:pPr>
        <w:pStyle w:val="TOC3"/>
        <w:tabs>
          <w:tab w:val="right" w:pos="9350"/>
        </w:tabs>
        <w:rPr>
          <w:rFonts w:eastAsiaTheme="minorEastAsia" w:cstheme="minorBidi"/>
          <w:noProof/>
          <w:sz w:val="22"/>
          <w:szCs w:val="22"/>
        </w:rPr>
      </w:pPr>
      <w:hyperlink w:history="1" w:anchor="_Toc72167963">
        <w:r w:rsidRPr="004475A5" w:rsidR="001068DF">
          <w:rPr>
            <w:rStyle w:val="Hyperlink"/>
            <w:rFonts w:cs="Times New Roman"/>
            <w:noProof/>
          </w:rPr>
          <w:t xml:space="preserve">4.8a </w:t>
        </w:r>
        <w:r w:rsidRPr="004475A5" w:rsidR="001068DF">
          <w:rPr>
            <w:rStyle w:val="Hyperlink"/>
            <w:noProof/>
          </w:rPr>
          <w:t>What are typical characteristics of a client on a pathway to revocation?</w:t>
        </w:r>
        <w:r w:rsidR="001068DF">
          <w:rPr>
            <w:noProof/>
            <w:webHidden/>
          </w:rPr>
          <w:t xml:space="preserve"> </w:t>
        </w:r>
        <w:r w:rsidR="001068DF">
          <w:rPr>
            <w:noProof/>
            <w:webHidden/>
          </w:rPr>
          <w:fldChar w:fldCharType="begin"/>
        </w:r>
        <w:r w:rsidR="001068DF">
          <w:rPr>
            <w:noProof/>
            <w:webHidden/>
          </w:rPr>
          <w:instrText xml:space="preserve"> PAGEREF _Toc72167963 \h </w:instrText>
        </w:r>
        <w:r w:rsidR="001068DF">
          <w:rPr>
            <w:noProof/>
            <w:webHidden/>
          </w:rPr>
        </w:r>
        <w:r w:rsidR="001068DF">
          <w:rPr>
            <w:noProof/>
            <w:webHidden/>
          </w:rPr>
          <w:fldChar w:fldCharType="separate"/>
        </w:r>
        <w:r w:rsidR="002F6B6C">
          <w:rPr>
            <w:noProof/>
            <w:webHidden/>
          </w:rPr>
          <w:t>33</w:t>
        </w:r>
        <w:r w:rsidR="001068DF">
          <w:rPr>
            <w:noProof/>
            <w:webHidden/>
          </w:rPr>
          <w:fldChar w:fldCharType="end"/>
        </w:r>
      </w:hyperlink>
    </w:p>
    <w:p w:rsidR="001068DF" w:rsidRDefault="0062014A" w14:paraId="11B70BE1" w14:textId="432D3B15">
      <w:pPr>
        <w:pStyle w:val="TOC3"/>
        <w:tabs>
          <w:tab w:val="right" w:pos="9350"/>
        </w:tabs>
        <w:rPr>
          <w:rFonts w:eastAsiaTheme="minorEastAsia" w:cstheme="minorBidi"/>
          <w:noProof/>
          <w:sz w:val="22"/>
          <w:szCs w:val="22"/>
        </w:rPr>
      </w:pPr>
      <w:hyperlink w:history="1" w:anchor="_Toc72167964">
        <w:r w:rsidRPr="004475A5" w:rsidR="001068DF">
          <w:rPr>
            <w:rStyle w:val="Hyperlink"/>
            <w:noProof/>
          </w:rPr>
          <w:t>4.8b What explains PO decisions to file petitions to revoke?</w:t>
        </w:r>
        <w:r w:rsidR="001068DF">
          <w:rPr>
            <w:noProof/>
            <w:webHidden/>
          </w:rPr>
          <w:t xml:space="preserve"> </w:t>
        </w:r>
        <w:r w:rsidR="001068DF">
          <w:rPr>
            <w:noProof/>
            <w:webHidden/>
          </w:rPr>
          <w:fldChar w:fldCharType="begin"/>
        </w:r>
        <w:r w:rsidR="001068DF">
          <w:rPr>
            <w:noProof/>
            <w:webHidden/>
          </w:rPr>
          <w:instrText xml:space="preserve"> PAGEREF _Toc72167964 \h </w:instrText>
        </w:r>
        <w:r w:rsidR="001068DF">
          <w:rPr>
            <w:noProof/>
            <w:webHidden/>
          </w:rPr>
        </w:r>
        <w:r w:rsidR="001068DF">
          <w:rPr>
            <w:noProof/>
            <w:webHidden/>
          </w:rPr>
          <w:fldChar w:fldCharType="separate"/>
        </w:r>
        <w:r w:rsidR="002F6B6C">
          <w:rPr>
            <w:noProof/>
            <w:webHidden/>
          </w:rPr>
          <w:t>34</w:t>
        </w:r>
        <w:r w:rsidR="001068DF">
          <w:rPr>
            <w:noProof/>
            <w:webHidden/>
          </w:rPr>
          <w:fldChar w:fldCharType="end"/>
        </w:r>
      </w:hyperlink>
    </w:p>
    <w:p w:rsidR="001068DF" w:rsidRDefault="0062014A" w14:paraId="364F78AD" w14:textId="68F7C771">
      <w:pPr>
        <w:pStyle w:val="TOC3"/>
        <w:tabs>
          <w:tab w:val="right" w:pos="9350"/>
        </w:tabs>
        <w:rPr>
          <w:rFonts w:eastAsiaTheme="minorEastAsia" w:cstheme="minorBidi"/>
          <w:noProof/>
          <w:sz w:val="22"/>
          <w:szCs w:val="22"/>
        </w:rPr>
      </w:pPr>
      <w:hyperlink w:history="1" w:anchor="_Toc72167965">
        <w:r w:rsidRPr="004475A5" w:rsidR="001068DF">
          <w:rPr>
            <w:rStyle w:val="Hyperlink"/>
            <w:noProof/>
          </w:rPr>
          <w:t>4.8c Goals for reform</w:t>
        </w:r>
        <w:r w:rsidR="001068DF">
          <w:rPr>
            <w:noProof/>
            <w:webHidden/>
          </w:rPr>
          <w:t xml:space="preserve"> </w:t>
        </w:r>
        <w:r w:rsidR="001068DF">
          <w:rPr>
            <w:noProof/>
            <w:webHidden/>
          </w:rPr>
          <w:fldChar w:fldCharType="begin"/>
        </w:r>
        <w:r w:rsidR="001068DF">
          <w:rPr>
            <w:noProof/>
            <w:webHidden/>
          </w:rPr>
          <w:instrText xml:space="preserve"> PAGEREF _Toc72167965 \h </w:instrText>
        </w:r>
        <w:r w:rsidR="001068DF">
          <w:rPr>
            <w:noProof/>
            <w:webHidden/>
          </w:rPr>
        </w:r>
        <w:r w:rsidR="001068DF">
          <w:rPr>
            <w:noProof/>
            <w:webHidden/>
          </w:rPr>
          <w:fldChar w:fldCharType="separate"/>
        </w:r>
        <w:r w:rsidR="002F6B6C">
          <w:rPr>
            <w:noProof/>
            <w:webHidden/>
          </w:rPr>
          <w:t>38</w:t>
        </w:r>
        <w:r w:rsidR="001068DF">
          <w:rPr>
            <w:noProof/>
            <w:webHidden/>
          </w:rPr>
          <w:fldChar w:fldCharType="end"/>
        </w:r>
      </w:hyperlink>
    </w:p>
    <w:p w:rsidR="001068DF" w:rsidRDefault="0062014A" w14:paraId="21D558B2" w14:textId="2A108377">
      <w:pPr>
        <w:pStyle w:val="TOC3"/>
        <w:tabs>
          <w:tab w:val="right" w:pos="9350"/>
        </w:tabs>
        <w:rPr>
          <w:rFonts w:eastAsiaTheme="minorEastAsia" w:cstheme="minorBidi"/>
          <w:noProof/>
          <w:sz w:val="22"/>
          <w:szCs w:val="22"/>
        </w:rPr>
      </w:pPr>
      <w:hyperlink w:history="1" w:anchor="_Toc72167966">
        <w:r w:rsidRPr="004475A5" w:rsidR="001068DF">
          <w:rPr>
            <w:rStyle w:val="Hyperlink"/>
            <w:noProof/>
          </w:rPr>
          <w:t>4.8d Summary of interview findings</w:t>
        </w:r>
        <w:r w:rsidR="001068DF">
          <w:rPr>
            <w:noProof/>
            <w:webHidden/>
          </w:rPr>
          <w:t xml:space="preserve"> </w:t>
        </w:r>
        <w:r w:rsidR="001068DF">
          <w:rPr>
            <w:noProof/>
            <w:webHidden/>
          </w:rPr>
          <w:fldChar w:fldCharType="begin"/>
        </w:r>
        <w:r w:rsidR="001068DF">
          <w:rPr>
            <w:noProof/>
            <w:webHidden/>
          </w:rPr>
          <w:instrText xml:space="preserve"> PAGEREF _Toc72167966 \h </w:instrText>
        </w:r>
        <w:r w:rsidR="001068DF">
          <w:rPr>
            <w:noProof/>
            <w:webHidden/>
          </w:rPr>
        </w:r>
        <w:r w:rsidR="001068DF">
          <w:rPr>
            <w:noProof/>
            <w:webHidden/>
          </w:rPr>
          <w:fldChar w:fldCharType="separate"/>
        </w:r>
        <w:r w:rsidR="002F6B6C">
          <w:rPr>
            <w:noProof/>
            <w:webHidden/>
          </w:rPr>
          <w:t>42</w:t>
        </w:r>
        <w:r w:rsidR="001068DF">
          <w:rPr>
            <w:noProof/>
            <w:webHidden/>
          </w:rPr>
          <w:fldChar w:fldCharType="end"/>
        </w:r>
      </w:hyperlink>
    </w:p>
    <w:p w:rsidR="001068DF" w:rsidRDefault="0062014A" w14:paraId="10B861F5" w14:textId="5CBD7CC5">
      <w:pPr>
        <w:pStyle w:val="TOC2"/>
        <w:tabs>
          <w:tab w:val="right" w:pos="9350"/>
        </w:tabs>
        <w:rPr>
          <w:rFonts w:eastAsiaTheme="minorEastAsia" w:cstheme="minorBidi"/>
          <w:i w:val="0"/>
          <w:iCs w:val="0"/>
          <w:noProof/>
          <w:sz w:val="22"/>
          <w:szCs w:val="22"/>
        </w:rPr>
      </w:pPr>
      <w:hyperlink w:history="1" w:anchor="_Toc72167967">
        <w:r w:rsidRPr="004475A5" w:rsidR="001068DF">
          <w:rPr>
            <w:rStyle w:val="Hyperlink"/>
            <w:noProof/>
          </w:rPr>
          <w:t>4.9 Systemic Data Loss</w:t>
        </w:r>
        <w:r w:rsidR="001068DF">
          <w:rPr>
            <w:noProof/>
            <w:webHidden/>
          </w:rPr>
          <w:t xml:space="preserve"> </w:t>
        </w:r>
        <w:r w:rsidR="001068DF">
          <w:rPr>
            <w:noProof/>
            <w:webHidden/>
          </w:rPr>
          <w:fldChar w:fldCharType="begin"/>
        </w:r>
        <w:r w:rsidR="001068DF">
          <w:rPr>
            <w:noProof/>
            <w:webHidden/>
          </w:rPr>
          <w:instrText xml:space="preserve"> PAGEREF _Toc72167967 \h </w:instrText>
        </w:r>
        <w:r w:rsidR="001068DF">
          <w:rPr>
            <w:noProof/>
            <w:webHidden/>
          </w:rPr>
        </w:r>
        <w:r w:rsidR="001068DF">
          <w:rPr>
            <w:noProof/>
            <w:webHidden/>
          </w:rPr>
          <w:fldChar w:fldCharType="separate"/>
        </w:r>
        <w:r w:rsidR="002F6B6C">
          <w:rPr>
            <w:noProof/>
            <w:webHidden/>
          </w:rPr>
          <w:t>42</w:t>
        </w:r>
        <w:r w:rsidR="001068DF">
          <w:rPr>
            <w:noProof/>
            <w:webHidden/>
          </w:rPr>
          <w:fldChar w:fldCharType="end"/>
        </w:r>
      </w:hyperlink>
    </w:p>
    <w:p w:rsidR="001068DF" w:rsidRDefault="0062014A" w14:paraId="0C92BDD0" w14:textId="6ECE513D">
      <w:pPr>
        <w:pStyle w:val="TOC1"/>
        <w:tabs>
          <w:tab w:val="right" w:pos="9350"/>
        </w:tabs>
        <w:rPr>
          <w:rFonts w:eastAsiaTheme="minorEastAsia" w:cstheme="minorBidi"/>
          <w:b w:val="0"/>
          <w:bCs w:val="0"/>
          <w:noProof/>
          <w:sz w:val="22"/>
          <w:szCs w:val="22"/>
        </w:rPr>
      </w:pPr>
      <w:hyperlink w:history="1" w:anchor="_Toc72167968">
        <w:r w:rsidRPr="004475A5" w:rsidR="001068DF">
          <w:rPr>
            <w:rStyle w:val="Hyperlink"/>
            <w:noProof/>
          </w:rPr>
          <w:t>5. KEY FINDINGS</w:t>
        </w:r>
        <w:r w:rsidR="001068DF">
          <w:rPr>
            <w:noProof/>
            <w:webHidden/>
          </w:rPr>
          <w:t xml:space="preserve"> </w:t>
        </w:r>
        <w:r w:rsidR="001068DF">
          <w:rPr>
            <w:noProof/>
            <w:webHidden/>
          </w:rPr>
          <w:fldChar w:fldCharType="begin"/>
        </w:r>
        <w:r w:rsidR="001068DF">
          <w:rPr>
            <w:noProof/>
            <w:webHidden/>
          </w:rPr>
          <w:instrText xml:space="preserve"> PAGEREF _Toc72167968 \h </w:instrText>
        </w:r>
        <w:r w:rsidR="001068DF">
          <w:rPr>
            <w:noProof/>
            <w:webHidden/>
          </w:rPr>
        </w:r>
        <w:r w:rsidR="001068DF">
          <w:rPr>
            <w:noProof/>
            <w:webHidden/>
          </w:rPr>
          <w:fldChar w:fldCharType="separate"/>
        </w:r>
        <w:r w:rsidR="002F6B6C">
          <w:rPr>
            <w:noProof/>
            <w:webHidden/>
          </w:rPr>
          <w:t>42</w:t>
        </w:r>
        <w:r w:rsidR="001068DF">
          <w:rPr>
            <w:noProof/>
            <w:webHidden/>
          </w:rPr>
          <w:fldChar w:fldCharType="end"/>
        </w:r>
      </w:hyperlink>
    </w:p>
    <w:p w:rsidR="001068DF" w:rsidRDefault="0062014A" w14:paraId="748884D0" w14:textId="6812BA27">
      <w:pPr>
        <w:pStyle w:val="TOC1"/>
        <w:tabs>
          <w:tab w:val="right" w:pos="9350"/>
        </w:tabs>
        <w:rPr>
          <w:rFonts w:eastAsiaTheme="minorEastAsia" w:cstheme="minorBidi"/>
          <w:b w:val="0"/>
          <w:bCs w:val="0"/>
          <w:noProof/>
          <w:sz w:val="22"/>
          <w:szCs w:val="22"/>
        </w:rPr>
      </w:pPr>
      <w:hyperlink w:history="1" w:anchor="_Toc72167969">
        <w:r w:rsidRPr="004475A5" w:rsidR="001068DF">
          <w:rPr>
            <w:rStyle w:val="Hyperlink"/>
            <w:noProof/>
          </w:rPr>
          <w:t>6. KEY RECOMMENDATIONS</w:t>
        </w:r>
        <w:r w:rsidR="001068DF">
          <w:rPr>
            <w:noProof/>
            <w:webHidden/>
          </w:rPr>
          <w:t xml:space="preserve"> </w:t>
        </w:r>
        <w:r w:rsidR="001068DF">
          <w:rPr>
            <w:noProof/>
            <w:webHidden/>
          </w:rPr>
          <w:fldChar w:fldCharType="begin"/>
        </w:r>
        <w:r w:rsidR="001068DF">
          <w:rPr>
            <w:noProof/>
            <w:webHidden/>
          </w:rPr>
          <w:instrText xml:space="preserve"> PAGEREF _Toc72167969 \h </w:instrText>
        </w:r>
        <w:r w:rsidR="001068DF">
          <w:rPr>
            <w:noProof/>
            <w:webHidden/>
          </w:rPr>
        </w:r>
        <w:r w:rsidR="001068DF">
          <w:rPr>
            <w:noProof/>
            <w:webHidden/>
          </w:rPr>
          <w:fldChar w:fldCharType="separate"/>
        </w:r>
        <w:r w:rsidR="002F6B6C">
          <w:rPr>
            <w:noProof/>
            <w:webHidden/>
          </w:rPr>
          <w:t>46</w:t>
        </w:r>
        <w:r w:rsidR="001068DF">
          <w:rPr>
            <w:noProof/>
            <w:webHidden/>
          </w:rPr>
          <w:fldChar w:fldCharType="end"/>
        </w:r>
      </w:hyperlink>
    </w:p>
    <w:p w:rsidR="001068DF" w:rsidRDefault="0062014A" w14:paraId="345C1EDE" w14:textId="3DB4FCB3">
      <w:pPr>
        <w:pStyle w:val="TOC1"/>
        <w:tabs>
          <w:tab w:val="right" w:pos="9350"/>
        </w:tabs>
        <w:rPr>
          <w:rFonts w:eastAsiaTheme="minorEastAsia" w:cstheme="minorBidi"/>
          <w:b w:val="0"/>
          <w:bCs w:val="0"/>
          <w:noProof/>
          <w:sz w:val="22"/>
          <w:szCs w:val="22"/>
        </w:rPr>
      </w:pPr>
      <w:hyperlink w:history="1" w:anchor="_Toc72167970">
        <w:r w:rsidRPr="004475A5" w:rsidR="001068DF">
          <w:rPr>
            <w:rStyle w:val="Hyperlink"/>
            <w:noProof/>
          </w:rPr>
          <w:t>GLOSSARY</w:t>
        </w:r>
        <w:r w:rsidR="001068DF">
          <w:rPr>
            <w:noProof/>
            <w:webHidden/>
          </w:rPr>
          <w:t xml:space="preserve"> </w:t>
        </w:r>
        <w:r w:rsidR="001068DF">
          <w:rPr>
            <w:noProof/>
            <w:webHidden/>
          </w:rPr>
          <w:fldChar w:fldCharType="begin"/>
        </w:r>
        <w:r w:rsidR="001068DF">
          <w:rPr>
            <w:noProof/>
            <w:webHidden/>
          </w:rPr>
          <w:instrText xml:space="preserve"> PAGEREF _Toc72167970 \h </w:instrText>
        </w:r>
        <w:r w:rsidR="001068DF">
          <w:rPr>
            <w:noProof/>
            <w:webHidden/>
          </w:rPr>
        </w:r>
        <w:r w:rsidR="001068DF">
          <w:rPr>
            <w:noProof/>
            <w:webHidden/>
          </w:rPr>
          <w:fldChar w:fldCharType="separate"/>
        </w:r>
        <w:r w:rsidR="002F6B6C">
          <w:rPr>
            <w:noProof/>
            <w:webHidden/>
          </w:rPr>
          <w:t>48</w:t>
        </w:r>
        <w:r w:rsidR="001068DF">
          <w:rPr>
            <w:noProof/>
            <w:webHidden/>
          </w:rPr>
          <w:fldChar w:fldCharType="end"/>
        </w:r>
      </w:hyperlink>
    </w:p>
    <w:p w:rsidR="004B2005" w:rsidRDefault="001068DF" w14:paraId="6F16D206" w14:textId="0FAABF21">
      <w:pPr>
        <w:rPr>
          <w:rFonts w:ascii="Times New Roman" w:hAnsi="Times New Roman" w:cs="Times New Roman"/>
          <w:sz w:val="24"/>
          <w:szCs w:val="24"/>
        </w:rPr>
      </w:pPr>
      <w:r>
        <w:rPr>
          <w:rFonts w:ascii="Times New Roman" w:hAnsi="Times New Roman" w:cs="Times New Roman"/>
          <w:sz w:val="24"/>
          <w:szCs w:val="24"/>
        </w:rPr>
        <w:fldChar w:fldCharType="end"/>
      </w:r>
    </w:p>
    <w:p w:rsidRPr="004B2005" w:rsidR="001A6D77" w:rsidP="004B2005" w:rsidRDefault="004B2005" w14:paraId="47E769E1" w14:textId="3CD18CA4">
      <w:pPr>
        <w:rPr>
          <w:rFonts w:cs="Times New Roman" w:eastAsiaTheme="minorEastAsia"/>
        </w:rPr>
      </w:pPr>
      <w:r>
        <w:br w:type="page"/>
      </w:r>
    </w:p>
    <w:p w:rsidR="00026C34" w:rsidP="00F62E2D" w:rsidRDefault="00026C34" w14:paraId="200ABDDD" w14:textId="518E5A8C">
      <w:pPr>
        <w:pStyle w:val="H1"/>
        <w:spacing w:line="360" w:lineRule="auto"/>
        <w:rPr>
          <w:rFonts w:eastAsia="Times New Roman"/>
        </w:rPr>
      </w:pPr>
      <w:bookmarkStart w:name="_Toc72167924" w:id="2"/>
      <w:r>
        <w:rPr>
          <w:rFonts w:eastAsia="Times New Roman"/>
        </w:rPr>
        <w:t>EXECUTIVE SUMMARY</w:t>
      </w:r>
      <w:bookmarkEnd w:id="2"/>
    </w:p>
    <w:p w:rsidR="00F62E2D" w:rsidP="00F62E2D" w:rsidRDefault="00026C34" w14:paraId="0D7B83CB" w14:textId="1B03B715">
      <w:pPr>
        <w:spacing w:after="0" w:line="360" w:lineRule="auto"/>
        <w:rPr>
          <w:rFonts w:ascii="Times New Roman" w:hAnsi="Times New Roman" w:eastAsia="Times New Roman" w:cs="Times New Roman"/>
          <w:color w:val="000000"/>
          <w:sz w:val="24"/>
          <w:szCs w:val="24"/>
        </w:rPr>
      </w:pPr>
      <w:r w:rsidRPr="007E5CCA">
        <w:rPr>
          <w:rFonts w:ascii="Times New Roman" w:hAnsi="Times New Roman" w:eastAsia="Times New Roman" w:cs="Times New Roman"/>
          <w:color w:val="000000"/>
          <w:sz w:val="24"/>
          <w:szCs w:val="24"/>
        </w:rPr>
        <w:t xml:space="preserve">Jurisdictions around the country are looking for ways to more effectively keep more people out of prisons and jails. Decreasing probation revocations is one avenue to achieve that goal. </w:t>
      </w:r>
      <w:r>
        <w:rPr>
          <w:rFonts w:ascii="Times New Roman" w:hAnsi="Times New Roman" w:eastAsia="Times New Roman" w:cs="Times New Roman"/>
          <w:color w:val="000000"/>
          <w:sz w:val="24"/>
          <w:szCs w:val="24"/>
        </w:rPr>
        <w:t>This study, funded by Arnold Ventures, is a</w:t>
      </w:r>
      <w:r w:rsidRPr="007E5CCA">
        <w:rPr>
          <w:rFonts w:ascii="Times New Roman" w:hAnsi="Times New Roman" w:eastAsia="Times New Roman" w:cs="Times New Roman"/>
          <w:color w:val="000000"/>
          <w:sz w:val="24"/>
          <w:szCs w:val="24"/>
        </w:rPr>
        <w:t xml:space="preserve"> collaboration with the Monroe </w:t>
      </w:r>
      <w:r w:rsidR="00997B26">
        <w:rPr>
          <w:rFonts w:ascii="Times New Roman" w:hAnsi="Times New Roman" w:eastAsia="Times New Roman" w:cs="Times New Roman"/>
          <w:color w:val="000000"/>
          <w:sz w:val="24"/>
          <w:szCs w:val="24"/>
        </w:rPr>
        <w:t xml:space="preserve">Circuit Court </w:t>
      </w:r>
      <w:r w:rsidR="00FA006D">
        <w:rPr>
          <w:rFonts w:ascii="Times New Roman" w:hAnsi="Times New Roman" w:eastAsia="Times New Roman" w:cs="Times New Roman"/>
          <w:color w:val="000000"/>
          <w:sz w:val="24"/>
          <w:szCs w:val="24"/>
        </w:rPr>
        <w:t>Probation Department</w:t>
      </w:r>
      <w:r w:rsidRPr="007E5CCA">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seeking</w:t>
      </w:r>
      <w:r w:rsidRPr="007E5CCA">
        <w:rPr>
          <w:rFonts w:ascii="Times New Roman" w:hAnsi="Times New Roman" w:eastAsia="Times New Roman" w:cs="Times New Roman"/>
          <w:color w:val="000000"/>
          <w:sz w:val="24"/>
          <w:szCs w:val="24"/>
        </w:rPr>
        <w:t xml:space="preserve"> to provide a greater understanding of the dynamics leading to probation violations and revocations in Monroe County, Indiana. Util</w:t>
      </w:r>
      <w:r w:rsidR="00CD3C77">
        <w:rPr>
          <w:rFonts w:ascii="Times New Roman" w:hAnsi="Times New Roman" w:eastAsia="Times New Roman" w:cs="Times New Roman"/>
          <w:color w:val="000000"/>
          <w:sz w:val="24"/>
          <w:szCs w:val="24"/>
        </w:rPr>
        <w:t>izing a large data set (n = 4111</w:t>
      </w:r>
      <w:r w:rsidRPr="007E5CCA">
        <w:rPr>
          <w:rFonts w:ascii="Times New Roman" w:hAnsi="Times New Roman" w:eastAsia="Times New Roman" w:cs="Times New Roman"/>
          <w:color w:val="000000"/>
          <w:sz w:val="24"/>
          <w:szCs w:val="24"/>
        </w:rPr>
        <w:t xml:space="preserve">) representing all probationers over a </w:t>
      </w:r>
      <w:r w:rsidR="00997B26">
        <w:rPr>
          <w:rFonts w:ascii="Times New Roman" w:hAnsi="Times New Roman" w:eastAsia="Times New Roman" w:cs="Times New Roman"/>
          <w:color w:val="000000"/>
          <w:sz w:val="24"/>
          <w:szCs w:val="24"/>
        </w:rPr>
        <w:t>six</w:t>
      </w:r>
      <w:r w:rsidRPr="007E5CCA">
        <w:rPr>
          <w:rFonts w:ascii="Times New Roman" w:hAnsi="Times New Roman" w:eastAsia="Times New Roman" w:cs="Times New Roman"/>
          <w:color w:val="000000"/>
          <w:sz w:val="24"/>
          <w:szCs w:val="24"/>
        </w:rPr>
        <w:t xml:space="preserve">-year period, and supplemented with by a richer but smaller data set derived from case file reviews </w:t>
      </w:r>
      <w:r w:rsidR="00CD3C77">
        <w:rPr>
          <w:rFonts w:ascii="Times New Roman" w:hAnsi="Times New Roman" w:eastAsia="Times New Roman" w:cs="Times New Roman"/>
          <w:color w:val="000000"/>
          <w:sz w:val="24"/>
          <w:szCs w:val="24"/>
        </w:rPr>
        <w:t xml:space="preserve">of a select sub-group representing less-successful probationers </w:t>
      </w:r>
      <w:r w:rsidRPr="007E5CCA">
        <w:rPr>
          <w:rFonts w:ascii="Times New Roman" w:hAnsi="Times New Roman" w:eastAsia="Times New Roman" w:cs="Times New Roman"/>
          <w:color w:val="000000"/>
          <w:sz w:val="24"/>
          <w:szCs w:val="24"/>
        </w:rPr>
        <w:t>(n = 299), our research team applied multivariable regression analysis to look for factors that drive time on probation, violation, and revocation; and a social sequence analysis approach in order to compare the trajectories of probationers over time. Complementing this quantitative study, we conducted a thorough review of the relevant law and administrative policy, and conducted surveys (n = 32) and interviews (n = 25) with practitioners (attorneys, judges, probation officers, and probation supervisors), allowing us to compare their perceptions of the system with our quantitative findings. </w:t>
      </w:r>
      <w:r w:rsidR="00E33366">
        <w:rPr>
          <w:rFonts w:ascii="Times New Roman" w:hAnsi="Times New Roman" w:eastAsia="Times New Roman" w:cs="Times New Roman"/>
          <w:sz w:val="24"/>
          <w:szCs w:val="24"/>
        </w:rPr>
        <w:tab/>
      </w:r>
      <w:r w:rsidR="00E33366">
        <w:rPr>
          <w:rFonts w:ascii="Times New Roman" w:hAnsi="Times New Roman" w:eastAsia="Times New Roman" w:cs="Times New Roman"/>
          <w:sz w:val="24"/>
          <w:szCs w:val="24"/>
        </w:rPr>
        <w:br/>
      </w:r>
      <w:r w:rsidR="00E33366">
        <w:rPr>
          <w:rFonts w:ascii="Times New Roman" w:hAnsi="Times New Roman" w:eastAsia="Times New Roman" w:cs="Times New Roman"/>
          <w:sz w:val="24"/>
          <w:szCs w:val="24"/>
        </w:rPr>
        <w:tab/>
      </w:r>
      <w:r w:rsidRPr="007E5CCA">
        <w:rPr>
          <w:rFonts w:ascii="Times New Roman" w:hAnsi="Times New Roman" w:eastAsia="Times New Roman" w:cs="Times New Roman"/>
          <w:color w:val="000000"/>
          <w:sz w:val="24"/>
          <w:szCs w:val="24"/>
        </w:rPr>
        <w:t>Variables examined were: client characteristics (age, race, sex, prior history of probation), time on probation, and behavior on probation (i.e., duration and frequency of non/compliance); contextual factors (offense severity, risk level); whether they participated in a problem solving court or were affected by recent policy reforms; and finally, who was i</w:t>
      </w:r>
      <w:r>
        <w:rPr>
          <w:rFonts w:ascii="Times New Roman" w:hAnsi="Times New Roman" w:eastAsia="Times New Roman" w:cs="Times New Roman"/>
          <w:color w:val="000000"/>
          <w:sz w:val="24"/>
          <w:szCs w:val="24"/>
        </w:rPr>
        <w:t>n charge of their probation (PO /</w:t>
      </w:r>
      <w:r w:rsidRPr="007E5CCA">
        <w:rPr>
          <w:rFonts w:ascii="Times New Roman" w:hAnsi="Times New Roman" w:eastAsia="Times New Roman" w:cs="Times New Roman"/>
          <w:color w:val="000000"/>
          <w:sz w:val="24"/>
          <w:szCs w:val="24"/>
        </w:rPr>
        <w:t xml:space="preserve"> presiding judge) and what decisions those practitioners made (specific </w:t>
      </w:r>
      <w:r>
        <w:rPr>
          <w:rFonts w:ascii="Times New Roman" w:hAnsi="Times New Roman" w:eastAsia="Times New Roman" w:cs="Times New Roman"/>
          <w:color w:val="000000"/>
          <w:sz w:val="24"/>
          <w:szCs w:val="24"/>
        </w:rPr>
        <w:t>P</w:t>
      </w:r>
      <w:r w:rsidR="00E33366">
        <w:rPr>
          <w:rFonts w:ascii="Times New Roman" w:hAnsi="Times New Roman" w:eastAsia="Times New Roman" w:cs="Times New Roman"/>
          <w:color w:val="000000"/>
          <w:sz w:val="24"/>
          <w:szCs w:val="24"/>
        </w:rPr>
        <w:t>O responses to non-compliance, violations /</w:t>
      </w:r>
      <w:r w:rsidRPr="007E5CCA">
        <w:rPr>
          <w:rFonts w:ascii="Times New Roman" w:hAnsi="Times New Roman" w:eastAsia="Times New Roman" w:cs="Times New Roman"/>
          <w:color w:val="000000"/>
          <w:sz w:val="24"/>
          <w:szCs w:val="24"/>
        </w:rPr>
        <w:t xml:space="preserve"> revocations).</w:t>
      </w:r>
      <w:r w:rsidR="00E33366">
        <w:rPr>
          <w:rFonts w:ascii="Times New Roman" w:hAnsi="Times New Roman" w:eastAsia="Times New Roman" w:cs="Times New Roman"/>
          <w:sz w:val="24"/>
          <w:szCs w:val="24"/>
        </w:rPr>
        <w:br/>
      </w:r>
      <w:r w:rsidR="00E33366">
        <w:rPr>
          <w:rFonts w:ascii="Times New Roman" w:hAnsi="Times New Roman" w:eastAsia="Times New Roman" w:cs="Times New Roman"/>
          <w:sz w:val="24"/>
          <w:szCs w:val="24"/>
        </w:rPr>
        <w:tab/>
      </w:r>
      <w:r>
        <w:rPr>
          <w:rFonts w:ascii="Times New Roman" w:hAnsi="Times New Roman" w:eastAsia="Times New Roman" w:cs="Times New Roman"/>
          <w:color w:val="000000"/>
          <w:sz w:val="24"/>
          <w:szCs w:val="24"/>
        </w:rPr>
        <w:t xml:space="preserve">Overall the results of the quantitative analysis show that the main driver of revocation is, simply, </w:t>
      </w:r>
      <w:r w:rsidR="00F62E2D">
        <w:rPr>
          <w:rFonts w:ascii="Times New Roman" w:hAnsi="Times New Roman" w:eastAsia="Times New Roman" w:cs="Times New Roman"/>
          <w:color w:val="000000"/>
          <w:sz w:val="24"/>
          <w:szCs w:val="24"/>
        </w:rPr>
        <w:t>non-compliance</w:t>
      </w:r>
      <w:r>
        <w:rPr>
          <w:rFonts w:ascii="Times New Roman" w:hAnsi="Times New Roman" w:eastAsia="Times New Roman" w:cs="Times New Roman"/>
          <w:color w:val="000000"/>
          <w:sz w:val="24"/>
          <w:szCs w:val="24"/>
        </w:rPr>
        <w:t xml:space="preserve">. While there are many ways to be noncompliant on probation, the primary forms of </w:t>
      </w:r>
      <w:r w:rsidR="00F62E2D">
        <w:rPr>
          <w:rFonts w:ascii="Times New Roman" w:hAnsi="Times New Roman" w:eastAsia="Times New Roman" w:cs="Times New Roman"/>
          <w:color w:val="000000"/>
          <w:sz w:val="24"/>
          <w:szCs w:val="24"/>
        </w:rPr>
        <w:t>non-compliance</w:t>
      </w:r>
      <w:r>
        <w:rPr>
          <w:rFonts w:ascii="Times New Roman" w:hAnsi="Times New Roman" w:eastAsia="Times New Roman" w:cs="Times New Roman"/>
          <w:color w:val="000000"/>
          <w:sz w:val="24"/>
          <w:szCs w:val="24"/>
        </w:rPr>
        <w:t xml:space="preserve"> we found leading probation officers to file petitions to revoke were: repeated failures to appear (FTA), and substance use (i.e., failed drug </w:t>
      </w:r>
      <w:r w:rsidR="00141D8D">
        <w:rPr>
          <w:rFonts w:ascii="Times New Roman" w:hAnsi="Times New Roman" w:eastAsia="Times New Roman" w:cs="Times New Roman"/>
          <w:color w:val="000000"/>
          <w:sz w:val="24"/>
          <w:szCs w:val="24"/>
        </w:rPr>
        <w:t>or alc</w:t>
      </w:r>
      <w:r w:rsidR="005D7779">
        <w:rPr>
          <w:rFonts w:ascii="Times New Roman" w:hAnsi="Times New Roman" w:eastAsia="Times New Roman" w:cs="Times New Roman"/>
          <w:color w:val="000000"/>
          <w:sz w:val="24"/>
          <w:szCs w:val="24"/>
        </w:rPr>
        <w:t>o</w:t>
      </w:r>
      <w:r w:rsidR="00141D8D">
        <w:rPr>
          <w:rFonts w:ascii="Times New Roman" w:hAnsi="Times New Roman" w:eastAsia="Times New Roman" w:cs="Times New Roman"/>
          <w:color w:val="000000"/>
          <w:sz w:val="24"/>
          <w:szCs w:val="24"/>
        </w:rPr>
        <w:t xml:space="preserve">hol </w:t>
      </w:r>
      <w:r>
        <w:rPr>
          <w:rFonts w:ascii="Times New Roman" w:hAnsi="Times New Roman" w:eastAsia="Times New Roman" w:cs="Times New Roman"/>
          <w:color w:val="000000"/>
          <w:sz w:val="24"/>
          <w:szCs w:val="24"/>
        </w:rPr>
        <w:t xml:space="preserve">screen). Both the data and our practitioner interviews indicated that POs exercise discretion, following a graduated sanctions matrix, and respond differently based on </w:t>
      </w:r>
      <w:r w:rsidR="00997B26">
        <w:rPr>
          <w:rFonts w:ascii="Times New Roman" w:hAnsi="Times New Roman" w:eastAsia="Times New Roman" w:cs="Times New Roman"/>
          <w:color w:val="000000"/>
          <w:sz w:val="24"/>
          <w:szCs w:val="24"/>
        </w:rPr>
        <w:t>severity</w:t>
      </w:r>
      <w:r>
        <w:rPr>
          <w:rFonts w:ascii="Times New Roman" w:hAnsi="Times New Roman" w:eastAsia="Times New Roman" w:cs="Times New Roman"/>
          <w:color w:val="000000"/>
          <w:sz w:val="24"/>
          <w:szCs w:val="24"/>
        </w:rPr>
        <w:t xml:space="preserve">, frequency, and type of </w:t>
      </w:r>
      <w:r w:rsidR="00F62E2D">
        <w:rPr>
          <w:rFonts w:ascii="Times New Roman" w:hAnsi="Times New Roman" w:eastAsia="Times New Roman" w:cs="Times New Roman"/>
          <w:color w:val="000000"/>
          <w:sz w:val="24"/>
          <w:szCs w:val="24"/>
        </w:rPr>
        <w:t>non-compliance</w:t>
      </w:r>
      <w:r>
        <w:rPr>
          <w:rFonts w:ascii="Times New Roman" w:hAnsi="Times New Roman" w:eastAsia="Times New Roman" w:cs="Times New Roman"/>
          <w:color w:val="000000"/>
          <w:sz w:val="24"/>
          <w:szCs w:val="24"/>
        </w:rPr>
        <w:t xml:space="preserve">. Only new criminal offenses typically trigger an immediate petition to revoke probation; most other offenses have to be “stacked” before a PO decides to file, or a judge to revoke. </w:t>
      </w:r>
    </w:p>
    <w:p w:rsidR="00F62E2D" w:rsidP="00F62E2D" w:rsidRDefault="00F62E2D" w14:paraId="3CA2889D" w14:textId="77777777">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ab/>
      </w:r>
      <w:r w:rsidR="00026C34">
        <w:rPr>
          <w:rFonts w:ascii="Times New Roman" w:hAnsi="Times New Roman" w:eastAsia="Times New Roman" w:cs="Times New Roman"/>
          <w:color w:val="000000"/>
          <w:sz w:val="24"/>
          <w:szCs w:val="24"/>
        </w:rPr>
        <w:t xml:space="preserve">Our small data set provided richer information in terms of the many </w:t>
      </w:r>
      <w:r>
        <w:rPr>
          <w:rFonts w:ascii="Times New Roman" w:hAnsi="Times New Roman" w:eastAsia="Times New Roman" w:cs="Times New Roman"/>
          <w:color w:val="000000"/>
          <w:sz w:val="24"/>
          <w:szCs w:val="24"/>
        </w:rPr>
        <w:t>non-compliance</w:t>
      </w:r>
      <w:r w:rsidR="00026C34">
        <w:rPr>
          <w:rFonts w:ascii="Times New Roman" w:hAnsi="Times New Roman" w:eastAsia="Times New Roman" w:cs="Times New Roman"/>
          <w:color w:val="000000"/>
          <w:sz w:val="24"/>
          <w:szCs w:val="24"/>
        </w:rPr>
        <w:t>s that may precede a petition to revoke. To provide one simple example: a PO interviewed stated that clients are rarely revoked on the basis of unpaid fees alone. We could not confirm this quantitatively using the large data set, as it lacked reliable detail on fees; the case file data allowed us to test and confirm that failure to pay fees is not a solitary driver of revocation</w:t>
      </w:r>
      <w:r w:rsidR="00BF207C">
        <w:rPr>
          <w:rFonts w:ascii="Times New Roman" w:hAnsi="Times New Roman" w:eastAsia="Times New Roman" w:cs="Times New Roman"/>
          <w:color w:val="000000"/>
          <w:sz w:val="24"/>
          <w:szCs w:val="24"/>
        </w:rPr>
        <w:t>. It also allowed us</w:t>
      </w:r>
      <w:r w:rsidR="00026C34">
        <w:rPr>
          <w:rFonts w:ascii="Times New Roman" w:hAnsi="Times New Roman" w:eastAsia="Times New Roman" w:cs="Times New Roman"/>
          <w:color w:val="000000"/>
          <w:sz w:val="24"/>
          <w:szCs w:val="24"/>
        </w:rPr>
        <w:t xml:space="preserve"> </w:t>
      </w:r>
      <w:r w:rsidR="00BF207C">
        <w:rPr>
          <w:rFonts w:ascii="Times New Roman" w:hAnsi="Times New Roman" w:eastAsia="Times New Roman" w:cs="Times New Roman"/>
          <w:color w:val="000000"/>
          <w:sz w:val="24"/>
          <w:szCs w:val="24"/>
        </w:rPr>
        <w:t>to be more granular about drivers of revocation</w:t>
      </w:r>
      <w:r w:rsidR="00026C34">
        <w:rPr>
          <w:rFonts w:ascii="Times New Roman" w:hAnsi="Times New Roman" w:eastAsia="Times New Roman" w:cs="Times New Roman"/>
          <w:color w:val="000000"/>
          <w:sz w:val="24"/>
          <w:szCs w:val="24"/>
        </w:rPr>
        <w:t xml:space="preserve">. Data modernization that encompasses all case file information and makes it available for computation would greatly expand the nuance of future research. </w:t>
      </w:r>
    </w:p>
    <w:p w:rsidR="00F62E2D" w:rsidP="00F62E2D" w:rsidRDefault="00F62E2D" w14:paraId="35E665DF" w14:textId="53DB8545">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 xml:space="preserve">Our social sequence analysis shows that, while of course 100% compliance is the straightest pathway out of probation, many clients find a successful pathway characterized by an initial FTA or failed drug screen followed by compliance. The least successful pathways are characterized by repeated FTAs or alternating FTAs and substance use. Initial compliance or a lengthy period of compliance can shunt a client onto a preferable pathway, where POs display more patience with lapses. The risk classifications assigned to probation clients during intake did loosely track how successful or unsuccessful a path they would end up on. </w:t>
      </w:r>
      <w:r w:rsidR="00B90DD7">
        <w:rPr>
          <w:rFonts w:ascii="Times New Roman" w:hAnsi="Times New Roman" w:eastAsia="Times New Roman" w:cs="Times New Roman"/>
          <w:color w:val="000000"/>
          <w:sz w:val="24"/>
          <w:szCs w:val="24"/>
        </w:rPr>
        <w:t xml:space="preserve">Stated differently, in general, higher risk scores assessed at the beginning of probation were associated with less successful pathways through probation. </w:t>
      </w:r>
      <w:r w:rsidR="00026C34">
        <w:rPr>
          <w:rFonts w:ascii="Times New Roman" w:hAnsi="Times New Roman" w:eastAsia="Times New Roman" w:cs="Times New Roman"/>
          <w:color w:val="000000"/>
          <w:sz w:val="24"/>
          <w:szCs w:val="24"/>
        </w:rPr>
        <w:t>In the qualitative study, POs were also found to be generally accurate in their perception of these pathways.</w:t>
      </w:r>
    </w:p>
    <w:p w:rsidR="00F62E2D" w:rsidP="00F62E2D" w:rsidRDefault="00F62E2D" w14:paraId="081127B6" w14:textId="4318A2A4">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 xml:space="preserve">We found that </w:t>
      </w:r>
      <w:r w:rsidRPr="007E5CCA" w:rsidR="00026C34">
        <w:rPr>
          <w:rFonts w:ascii="Times New Roman" w:hAnsi="Times New Roman" w:eastAsia="Times New Roman" w:cs="Times New Roman"/>
          <w:color w:val="000000"/>
          <w:sz w:val="24"/>
          <w:szCs w:val="24"/>
        </w:rPr>
        <w:t xml:space="preserve">Black clients are </w:t>
      </w:r>
      <w:r w:rsidR="00026C34">
        <w:rPr>
          <w:rFonts w:ascii="Times New Roman" w:hAnsi="Times New Roman" w:eastAsia="Times New Roman" w:cs="Times New Roman"/>
          <w:color w:val="000000"/>
          <w:sz w:val="24"/>
          <w:szCs w:val="24"/>
        </w:rPr>
        <w:t>2.51 times</w:t>
      </w:r>
      <w:r w:rsidRPr="007E5CCA" w:rsidR="00026C34">
        <w:rPr>
          <w:rFonts w:ascii="Times New Roman" w:hAnsi="Times New Roman" w:eastAsia="Times New Roman" w:cs="Times New Roman"/>
          <w:color w:val="000000"/>
          <w:sz w:val="24"/>
          <w:szCs w:val="24"/>
        </w:rPr>
        <w:t xml:space="preserve"> more likely to be</w:t>
      </w:r>
      <w:r w:rsidR="000B10EC">
        <w:rPr>
          <w:rFonts w:ascii="Times New Roman" w:hAnsi="Times New Roman" w:eastAsia="Times New Roman" w:cs="Times New Roman"/>
          <w:color w:val="000000"/>
          <w:sz w:val="24"/>
          <w:szCs w:val="24"/>
        </w:rPr>
        <w:t xml:space="preserve"> violated, but not</w:t>
      </w:r>
      <w:r w:rsidRPr="007E5CCA" w:rsidR="00026C34">
        <w:rPr>
          <w:rFonts w:ascii="Times New Roman" w:hAnsi="Times New Roman" w:eastAsia="Times New Roman" w:cs="Times New Roman"/>
          <w:color w:val="000000"/>
          <w:sz w:val="24"/>
          <w:szCs w:val="24"/>
        </w:rPr>
        <w:t xml:space="preserve"> revoked</w:t>
      </w:r>
      <w:r w:rsidR="000B10EC">
        <w:rPr>
          <w:rFonts w:ascii="Times New Roman" w:hAnsi="Times New Roman" w:eastAsia="Times New Roman" w:cs="Times New Roman"/>
          <w:color w:val="000000"/>
          <w:sz w:val="24"/>
          <w:szCs w:val="24"/>
        </w:rPr>
        <w:t>,</w:t>
      </w:r>
      <w:r w:rsidRPr="007E5CCA" w:rsidR="00026C34">
        <w:rPr>
          <w:rFonts w:ascii="Times New Roman" w:hAnsi="Times New Roman" w:eastAsia="Times New Roman" w:cs="Times New Roman"/>
          <w:color w:val="000000"/>
          <w:sz w:val="24"/>
          <w:szCs w:val="24"/>
        </w:rPr>
        <w:t xml:space="preserve"> than White clients</w:t>
      </w:r>
      <w:r w:rsidR="00611944">
        <w:rPr>
          <w:rFonts w:ascii="Times New Roman" w:hAnsi="Times New Roman" w:eastAsia="Times New Roman" w:cs="Times New Roman"/>
          <w:color w:val="000000"/>
          <w:sz w:val="24"/>
          <w:szCs w:val="24"/>
        </w:rPr>
        <w:t xml:space="preserve"> in our predictive models</w:t>
      </w:r>
      <w:r w:rsidRPr="007E5CCA" w:rsidR="00026C34">
        <w:rPr>
          <w:rFonts w:ascii="Times New Roman" w:hAnsi="Times New Roman" w:eastAsia="Times New Roman" w:cs="Times New Roman"/>
          <w:color w:val="000000"/>
          <w:sz w:val="24"/>
          <w:szCs w:val="24"/>
        </w:rPr>
        <w:t xml:space="preserve">. However, </w:t>
      </w:r>
      <w:r w:rsidR="00611944">
        <w:rPr>
          <w:rFonts w:ascii="Times New Roman" w:hAnsi="Times New Roman" w:eastAsia="Times New Roman" w:cs="Times New Roman"/>
          <w:color w:val="000000"/>
          <w:sz w:val="24"/>
          <w:szCs w:val="24"/>
        </w:rPr>
        <w:t>we</w:t>
      </w:r>
      <w:r w:rsidRPr="007E5CCA" w:rsidR="00026C34">
        <w:rPr>
          <w:rFonts w:ascii="Times New Roman" w:hAnsi="Times New Roman" w:eastAsia="Times New Roman" w:cs="Times New Roman"/>
          <w:color w:val="000000"/>
          <w:sz w:val="24"/>
          <w:szCs w:val="24"/>
        </w:rPr>
        <w:t xml:space="preserve"> </w:t>
      </w:r>
      <w:r w:rsidR="00B2303F">
        <w:rPr>
          <w:rFonts w:ascii="Times New Roman" w:hAnsi="Times New Roman" w:eastAsia="Times New Roman" w:cs="Times New Roman"/>
          <w:color w:val="000000"/>
          <w:sz w:val="24"/>
          <w:szCs w:val="24"/>
        </w:rPr>
        <w:t xml:space="preserve">could not </w:t>
      </w:r>
      <w:r w:rsidR="00611944">
        <w:rPr>
          <w:rFonts w:ascii="Times New Roman" w:hAnsi="Times New Roman" w:eastAsia="Times New Roman" w:cs="Times New Roman"/>
          <w:color w:val="000000"/>
          <w:sz w:val="24"/>
          <w:szCs w:val="24"/>
        </w:rPr>
        <w:t xml:space="preserve">explain </w:t>
      </w:r>
      <w:r w:rsidR="005326C0">
        <w:rPr>
          <w:rFonts w:ascii="Times New Roman" w:hAnsi="Times New Roman" w:eastAsia="Times New Roman" w:cs="Times New Roman"/>
          <w:color w:val="000000"/>
          <w:sz w:val="24"/>
          <w:szCs w:val="24"/>
        </w:rPr>
        <w:t xml:space="preserve">why it was present using other </w:t>
      </w:r>
      <w:r w:rsidRPr="007E5CCA" w:rsidR="00026C34">
        <w:rPr>
          <w:rFonts w:ascii="Times New Roman" w:hAnsi="Times New Roman" w:eastAsia="Times New Roman" w:cs="Times New Roman"/>
          <w:color w:val="000000"/>
          <w:sz w:val="24"/>
          <w:szCs w:val="24"/>
        </w:rPr>
        <w:t>variables we looked at</w:t>
      </w:r>
      <w:r w:rsidR="00611944">
        <w:rPr>
          <w:rFonts w:ascii="Times New Roman" w:hAnsi="Times New Roman" w:eastAsia="Times New Roman" w:cs="Times New Roman"/>
          <w:color w:val="000000"/>
          <w:sz w:val="24"/>
          <w:szCs w:val="24"/>
        </w:rPr>
        <w:t xml:space="preserve">. </w:t>
      </w:r>
      <w:r w:rsidR="005326C0">
        <w:rPr>
          <w:rFonts w:ascii="Times New Roman" w:hAnsi="Times New Roman" w:eastAsia="Times New Roman" w:cs="Times New Roman"/>
          <w:color w:val="000000"/>
          <w:sz w:val="24"/>
          <w:szCs w:val="24"/>
        </w:rPr>
        <w:t>P</w:t>
      </w:r>
      <w:r w:rsidRPr="007E5CCA" w:rsidR="00026C34">
        <w:rPr>
          <w:rFonts w:ascii="Times New Roman" w:hAnsi="Times New Roman" w:eastAsia="Times New Roman" w:cs="Times New Roman"/>
          <w:color w:val="000000"/>
          <w:sz w:val="24"/>
          <w:szCs w:val="24"/>
        </w:rPr>
        <w:t xml:space="preserve">athways </w:t>
      </w:r>
      <w:r w:rsidR="00533731">
        <w:rPr>
          <w:rFonts w:ascii="Times New Roman" w:hAnsi="Times New Roman" w:eastAsia="Times New Roman" w:cs="Times New Roman"/>
          <w:color w:val="000000"/>
          <w:sz w:val="24"/>
          <w:szCs w:val="24"/>
        </w:rPr>
        <w:t xml:space="preserve">did not appear to be differentiated by </w:t>
      </w:r>
      <w:r w:rsidRPr="007E5CCA" w:rsidR="00026C34">
        <w:rPr>
          <w:rFonts w:ascii="Times New Roman" w:hAnsi="Times New Roman" w:eastAsia="Times New Roman" w:cs="Times New Roman"/>
          <w:color w:val="000000"/>
          <w:sz w:val="24"/>
          <w:szCs w:val="24"/>
        </w:rPr>
        <w:t xml:space="preserve">race, indicating that the driver is not </w:t>
      </w:r>
      <w:r w:rsidR="00B90DD7">
        <w:rPr>
          <w:rFonts w:ascii="Times New Roman" w:hAnsi="Times New Roman" w:eastAsia="Times New Roman" w:cs="Times New Roman"/>
          <w:color w:val="000000"/>
          <w:sz w:val="24"/>
          <w:szCs w:val="24"/>
        </w:rPr>
        <w:t xml:space="preserve">likely </w:t>
      </w:r>
      <w:r w:rsidRPr="007E5CCA" w:rsidR="00026C34">
        <w:rPr>
          <w:rFonts w:ascii="Times New Roman" w:hAnsi="Times New Roman" w:eastAsia="Times New Roman" w:cs="Times New Roman"/>
          <w:color w:val="000000"/>
          <w:sz w:val="24"/>
          <w:szCs w:val="24"/>
        </w:rPr>
        <w:t>located in the administration of probation</w:t>
      </w:r>
      <w:r w:rsidR="00B90DD7">
        <w:rPr>
          <w:rFonts w:ascii="Times New Roman" w:hAnsi="Times New Roman" w:eastAsia="Times New Roman" w:cs="Times New Roman"/>
          <w:color w:val="000000"/>
          <w:sz w:val="24"/>
          <w:szCs w:val="24"/>
        </w:rPr>
        <w:t xml:space="preserve"> (for example, racial bias by probation officers)</w:t>
      </w:r>
      <w:r w:rsidRPr="007E5CCA" w:rsidR="00026C34">
        <w:rPr>
          <w:rFonts w:ascii="Times New Roman" w:hAnsi="Times New Roman" w:eastAsia="Times New Roman" w:cs="Times New Roman"/>
          <w:color w:val="000000"/>
          <w:sz w:val="24"/>
          <w:szCs w:val="24"/>
        </w:rPr>
        <w:t xml:space="preserve">. </w:t>
      </w:r>
      <w:r w:rsidR="00B90DD7">
        <w:rPr>
          <w:rFonts w:ascii="Times New Roman" w:hAnsi="Times New Roman" w:eastAsia="Times New Roman" w:cs="Times New Roman"/>
          <w:color w:val="000000"/>
          <w:sz w:val="24"/>
          <w:szCs w:val="24"/>
        </w:rPr>
        <w:t xml:space="preserve">However, the increased rates of violation are important to understand. </w:t>
      </w:r>
      <w:r w:rsidRPr="007E5CCA" w:rsidR="00026C34">
        <w:rPr>
          <w:rFonts w:ascii="Times New Roman" w:hAnsi="Times New Roman" w:eastAsia="Times New Roman" w:cs="Times New Roman"/>
          <w:color w:val="000000"/>
          <w:sz w:val="24"/>
          <w:szCs w:val="24"/>
        </w:rPr>
        <w:t xml:space="preserve">To further understand </w:t>
      </w:r>
      <w:r w:rsidR="00533970">
        <w:rPr>
          <w:rFonts w:ascii="Times New Roman" w:hAnsi="Times New Roman" w:eastAsia="Times New Roman" w:cs="Times New Roman"/>
          <w:color w:val="000000"/>
          <w:sz w:val="24"/>
          <w:szCs w:val="24"/>
        </w:rPr>
        <w:t>and investigate possible racial</w:t>
      </w:r>
      <w:r w:rsidRPr="007E5CCA" w:rsidR="00026C34">
        <w:rPr>
          <w:rFonts w:ascii="Times New Roman" w:hAnsi="Times New Roman" w:eastAsia="Times New Roman" w:cs="Times New Roman"/>
          <w:color w:val="000000"/>
          <w:sz w:val="24"/>
          <w:szCs w:val="24"/>
        </w:rPr>
        <w:t xml:space="preserve"> inequity, future research should consider examining </w:t>
      </w:r>
      <w:r w:rsidR="00304C21">
        <w:rPr>
          <w:rFonts w:ascii="Times New Roman" w:hAnsi="Times New Roman" w:eastAsia="Times New Roman" w:cs="Times New Roman"/>
          <w:color w:val="000000"/>
          <w:sz w:val="24"/>
          <w:szCs w:val="24"/>
        </w:rPr>
        <w:t xml:space="preserve">other known correlates such as </w:t>
      </w:r>
      <w:r w:rsidRPr="007E5CCA" w:rsidR="00026C34">
        <w:rPr>
          <w:rFonts w:ascii="Times New Roman" w:hAnsi="Times New Roman" w:eastAsia="Times New Roman" w:cs="Times New Roman"/>
          <w:color w:val="000000"/>
          <w:sz w:val="24"/>
          <w:szCs w:val="24"/>
        </w:rPr>
        <w:t xml:space="preserve">socioeconomic and health variables not included in the present study. Similarly, </w:t>
      </w:r>
      <w:r w:rsidR="00026C34">
        <w:rPr>
          <w:rFonts w:ascii="Times New Roman" w:hAnsi="Times New Roman" w:eastAsia="Times New Roman" w:cs="Times New Roman"/>
          <w:color w:val="000000"/>
          <w:sz w:val="24"/>
          <w:szCs w:val="24"/>
        </w:rPr>
        <w:t xml:space="preserve">the findings show </w:t>
      </w:r>
      <w:r w:rsidRPr="007E5CCA" w:rsidR="00026C34">
        <w:rPr>
          <w:rFonts w:ascii="Times New Roman" w:hAnsi="Times New Roman" w:eastAsia="Times New Roman" w:cs="Times New Roman"/>
          <w:color w:val="000000"/>
          <w:sz w:val="24"/>
          <w:szCs w:val="24"/>
        </w:rPr>
        <w:t xml:space="preserve">women are generally less likely to be revoked than men, correlating to lower rates of </w:t>
      </w:r>
      <w:r>
        <w:rPr>
          <w:rFonts w:ascii="Times New Roman" w:hAnsi="Times New Roman" w:eastAsia="Times New Roman" w:cs="Times New Roman"/>
          <w:color w:val="000000"/>
          <w:sz w:val="24"/>
          <w:szCs w:val="24"/>
        </w:rPr>
        <w:t>non-compliance</w:t>
      </w:r>
      <w:r w:rsidRPr="007E5CCA" w:rsidR="00026C34">
        <w:rPr>
          <w:rFonts w:ascii="Times New Roman" w:hAnsi="Times New Roman" w:eastAsia="Times New Roman" w:cs="Times New Roman"/>
          <w:color w:val="000000"/>
          <w:sz w:val="24"/>
          <w:szCs w:val="24"/>
        </w:rPr>
        <w:t>. Other demographic characteristics were not significant.</w:t>
      </w:r>
      <w:r>
        <w:rPr>
          <w:rFonts w:ascii="Times New Roman" w:hAnsi="Times New Roman" w:eastAsia="Times New Roman" w:cs="Times New Roman"/>
          <w:sz w:val="24"/>
          <w:szCs w:val="24"/>
        </w:rPr>
        <w:tab/>
      </w:r>
    </w:p>
    <w:p w:rsidR="00F62E2D" w:rsidP="00F62E2D" w:rsidRDefault="00F62E2D" w14:paraId="19B77287" w14:textId="77777777">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Probationer behavior is the dominant driver of outcomes, but POs have an influence. Both the quantitative results and our interviews agreed that POs exercise a significant degree of discretion, and the numbers show that their choices help shape the path probation clients take. Variability in PO decisions did not reveal any specific bias. Interviewees identified their detailed knowledge of clients as a primary reason they might decide differently between cases, while suggesting that differences between POs</w:t>
      </w:r>
      <w:r w:rsidR="00FA006D">
        <w:rPr>
          <w:rFonts w:ascii="Times New Roman" w:hAnsi="Times New Roman" w:eastAsia="Times New Roman" w:cs="Times New Roman"/>
          <w:color w:val="000000"/>
          <w:sz w:val="24"/>
          <w:szCs w:val="24"/>
        </w:rPr>
        <w:t>—</w:t>
      </w:r>
      <w:r w:rsidR="00026C34">
        <w:rPr>
          <w:rFonts w:ascii="Times New Roman" w:hAnsi="Times New Roman" w:eastAsia="Times New Roman" w:cs="Times New Roman"/>
          <w:color w:val="000000"/>
          <w:sz w:val="24"/>
          <w:szCs w:val="24"/>
        </w:rPr>
        <w:t xml:space="preserve">personality, era of hire, and orientation to rules—can also cause variability. One quantitative finding that diverged from practitioner perceptions was that experienced POs were slightly less likely to file violations. In both quantitative and interview data, POs showed willingness to work with clients on </w:t>
      </w:r>
      <w:r>
        <w:rPr>
          <w:rFonts w:ascii="Times New Roman" w:hAnsi="Times New Roman" w:eastAsia="Times New Roman" w:cs="Times New Roman"/>
          <w:color w:val="000000"/>
          <w:sz w:val="24"/>
          <w:szCs w:val="24"/>
        </w:rPr>
        <w:t>non-compliance</w:t>
      </w:r>
      <w:r w:rsidR="00026C34">
        <w:rPr>
          <w:rFonts w:ascii="Times New Roman" w:hAnsi="Times New Roman" w:eastAsia="Times New Roman" w:cs="Times New Roman"/>
          <w:color w:val="000000"/>
          <w:sz w:val="24"/>
          <w:szCs w:val="24"/>
        </w:rPr>
        <w:t xml:space="preserve"> issues, particularly if the client had a previous period or periods of compliance. </w:t>
      </w:r>
    </w:p>
    <w:p w:rsidR="00F62E2D" w:rsidP="00F62E2D" w:rsidRDefault="00F62E2D" w14:paraId="6A1F1FA4" w14:textId="35C2C585">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 xml:space="preserve">Monroe County probation professionals in general scored high on a survey instrument measuring professional orientation, from “law enforcement” to “social work”, indicating that the department has a culture oriented toward rehabilitation and positive outcomes. Our interviews also indicated a general embrace of the philosophy of the </w:t>
      </w:r>
      <w:r w:rsidRPr="00521721" w:rsidR="00521721">
        <w:rPr>
          <w:rFonts w:ascii="Times New Roman" w:hAnsi="Times New Roman" w:eastAsia="Times New Roman" w:cs="Times New Roman"/>
          <w:color w:val="000000"/>
          <w:sz w:val="24"/>
          <w:szCs w:val="24"/>
        </w:rPr>
        <w:t>Effective Practices in Community Supervision (EPICS)</w:t>
      </w:r>
      <w:r w:rsidDel="00521721" w:rsidR="00521721">
        <w:rPr>
          <w:rFonts w:ascii="Times New Roman" w:hAnsi="Times New Roman" w:eastAsia="Times New Roman" w:cs="Times New Roman"/>
          <w:color w:val="000000"/>
          <w:sz w:val="24"/>
          <w:szCs w:val="24"/>
        </w:rPr>
        <w:t xml:space="preserve"> </w:t>
      </w:r>
      <w:r w:rsidR="00026C34">
        <w:rPr>
          <w:rFonts w:ascii="Times New Roman" w:hAnsi="Times New Roman" w:eastAsia="Times New Roman" w:cs="Times New Roman"/>
          <w:color w:val="000000"/>
          <w:sz w:val="24"/>
          <w:szCs w:val="24"/>
        </w:rPr>
        <w:t xml:space="preserve">framework and evidence-based reforms; on the other hand, they also revealed that practitioners do not always have the tools they need to fully translate that philosophy into practice. It is possible this finding partially contributes to the disappointing absence of significant positive effects from prior policy interventions in the quantitative findings. Four ideas for reform emerged from practitioner interviews: (1) some POs want more discretion to tailor supervision conditions to individual clients, (2) some POs want to prioritize and narrow down the number of mandatory conditions, (3) a few POs support utilizing early discharge to move people off probation, and (4) a few </w:t>
      </w:r>
      <w:r w:rsidR="00EE321D">
        <w:rPr>
          <w:rFonts w:ascii="Times New Roman" w:hAnsi="Times New Roman" w:eastAsia="Times New Roman" w:cs="Times New Roman"/>
          <w:color w:val="000000"/>
          <w:sz w:val="24"/>
          <w:szCs w:val="24"/>
        </w:rPr>
        <w:t xml:space="preserve">POs </w:t>
      </w:r>
      <w:r w:rsidR="00026C34">
        <w:rPr>
          <w:rFonts w:ascii="Times New Roman" w:hAnsi="Times New Roman" w:eastAsia="Times New Roman" w:cs="Times New Roman"/>
          <w:color w:val="000000"/>
          <w:sz w:val="24"/>
          <w:szCs w:val="24"/>
        </w:rPr>
        <w:t xml:space="preserve">support reserving probation for high-risk clients. </w:t>
      </w:r>
      <w:r>
        <w:rPr>
          <w:rFonts w:ascii="Times New Roman" w:hAnsi="Times New Roman" w:eastAsia="Times New Roman" w:cs="Times New Roman"/>
          <w:sz w:val="24"/>
          <w:szCs w:val="24"/>
        </w:rPr>
        <w:tab/>
      </w:r>
    </w:p>
    <w:p w:rsidR="00F62E2D" w:rsidP="00F62E2D" w:rsidRDefault="00F62E2D" w14:paraId="4B4E248A" w14:textId="20F760A4">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Overall, our findings reflect some positives. Quantitative results</w:t>
      </w:r>
      <w:r w:rsidRPr="007E5CCA" w:rsidR="00026C34">
        <w:rPr>
          <w:rFonts w:ascii="Times New Roman" w:hAnsi="Times New Roman" w:eastAsia="Times New Roman" w:cs="Times New Roman"/>
          <w:color w:val="000000"/>
          <w:sz w:val="24"/>
          <w:szCs w:val="24"/>
        </w:rPr>
        <w:t xml:space="preserve"> indicate that revocation is driven primarily by frequency and duration of </w:t>
      </w:r>
      <w:r>
        <w:rPr>
          <w:rFonts w:ascii="Times New Roman" w:hAnsi="Times New Roman" w:eastAsia="Times New Roman" w:cs="Times New Roman"/>
          <w:color w:val="000000"/>
          <w:sz w:val="24"/>
          <w:szCs w:val="24"/>
        </w:rPr>
        <w:t>non-compliance</w:t>
      </w:r>
      <w:r w:rsidRPr="007E5CCA" w:rsidR="00026C34">
        <w:rPr>
          <w:rFonts w:ascii="Times New Roman" w:hAnsi="Times New Roman" w:eastAsia="Times New Roman" w:cs="Times New Roman"/>
          <w:color w:val="000000"/>
          <w:sz w:val="24"/>
          <w:szCs w:val="24"/>
        </w:rPr>
        <w:t>, much as we might expect if the rules are being enforced with consistency. This suggests that Monroe County is doing an effective job in terms of administering the rules in place</w:t>
      </w:r>
      <w:r w:rsidR="00B90DD7">
        <w:rPr>
          <w:rFonts w:ascii="Times New Roman" w:hAnsi="Times New Roman" w:eastAsia="Times New Roman" w:cs="Times New Roman"/>
          <w:color w:val="000000"/>
          <w:sz w:val="24"/>
          <w:szCs w:val="24"/>
        </w:rPr>
        <w:t xml:space="preserve"> consistently across clients. For example, we</w:t>
      </w:r>
      <w:r w:rsidRPr="007E5CCA" w:rsidR="00026C34">
        <w:rPr>
          <w:rFonts w:ascii="Times New Roman" w:hAnsi="Times New Roman" w:eastAsia="Times New Roman" w:cs="Times New Roman"/>
          <w:color w:val="000000"/>
          <w:sz w:val="24"/>
          <w:szCs w:val="24"/>
        </w:rPr>
        <w:t xml:space="preserve"> did not find pathways </w:t>
      </w:r>
      <w:r w:rsidR="00824387">
        <w:rPr>
          <w:rFonts w:ascii="Times New Roman" w:hAnsi="Times New Roman" w:eastAsia="Times New Roman" w:cs="Times New Roman"/>
          <w:color w:val="000000"/>
          <w:sz w:val="24"/>
          <w:szCs w:val="24"/>
        </w:rPr>
        <w:t xml:space="preserve">to revocation were </w:t>
      </w:r>
      <w:r w:rsidRPr="007E5CCA" w:rsidR="00026C34">
        <w:rPr>
          <w:rFonts w:ascii="Times New Roman" w:hAnsi="Times New Roman" w:eastAsia="Times New Roman" w:cs="Times New Roman"/>
          <w:color w:val="000000"/>
          <w:sz w:val="24"/>
          <w:szCs w:val="24"/>
        </w:rPr>
        <w:t>differentiated by race, for example. </w:t>
      </w:r>
      <w:r w:rsidR="00026C34">
        <w:rPr>
          <w:rFonts w:ascii="Times New Roman" w:hAnsi="Times New Roman" w:eastAsia="Times New Roman" w:cs="Times New Roman"/>
          <w:color w:val="000000"/>
          <w:sz w:val="24"/>
          <w:szCs w:val="24"/>
        </w:rPr>
        <w:t xml:space="preserve">We also found </w:t>
      </w:r>
      <w:r w:rsidR="00B7001B">
        <w:rPr>
          <w:rFonts w:ascii="Times New Roman" w:hAnsi="Times New Roman" w:eastAsia="Times New Roman" w:cs="Times New Roman"/>
          <w:color w:val="000000"/>
          <w:sz w:val="24"/>
          <w:szCs w:val="24"/>
        </w:rPr>
        <w:t>the</w:t>
      </w:r>
      <w:r w:rsidR="00026C34">
        <w:rPr>
          <w:rFonts w:ascii="Times New Roman" w:hAnsi="Times New Roman" w:eastAsia="Times New Roman" w:cs="Times New Roman"/>
          <w:color w:val="000000"/>
          <w:sz w:val="24"/>
          <w:szCs w:val="24"/>
        </w:rPr>
        <w:t xml:space="preserve"> department has embraced prior reforms and has a fairly accurate perception of its own operations in terms of revocation. Perhaps most interestingly, we were able to map more than one pathway to probation success. </w:t>
      </w:r>
      <w:r w:rsidRPr="007E5CCA" w:rsidR="00026C34">
        <w:rPr>
          <w:rFonts w:ascii="Times New Roman" w:hAnsi="Times New Roman" w:eastAsia="Times New Roman" w:cs="Times New Roman"/>
          <w:color w:val="000000"/>
          <w:sz w:val="24"/>
          <w:szCs w:val="24"/>
        </w:rPr>
        <w:t xml:space="preserve">Nonetheless, we see opportunities for improvement. </w:t>
      </w:r>
      <w:r w:rsidR="00026C34">
        <w:rPr>
          <w:rFonts w:ascii="Times New Roman" w:hAnsi="Times New Roman" w:eastAsia="Times New Roman" w:cs="Times New Roman"/>
          <w:color w:val="000000"/>
          <w:sz w:val="24"/>
          <w:szCs w:val="24"/>
        </w:rPr>
        <w:t>The rate</w:t>
      </w:r>
      <w:r w:rsidRPr="007E5CCA" w:rsidR="00026C34">
        <w:rPr>
          <w:rFonts w:ascii="Times New Roman" w:hAnsi="Times New Roman" w:eastAsia="Times New Roman" w:cs="Times New Roman"/>
          <w:color w:val="000000"/>
          <w:sz w:val="24"/>
          <w:szCs w:val="24"/>
        </w:rPr>
        <w:t xml:space="preserve"> of new</w:t>
      </w:r>
      <w:r w:rsidR="00026C34">
        <w:rPr>
          <w:rFonts w:ascii="Times New Roman" w:hAnsi="Times New Roman" w:eastAsia="Times New Roman" w:cs="Times New Roman"/>
          <w:color w:val="000000"/>
          <w:sz w:val="24"/>
          <w:szCs w:val="24"/>
        </w:rPr>
        <w:t xml:space="preserve"> criminal</w:t>
      </w:r>
      <w:r w:rsidRPr="007E5CCA" w:rsidR="00026C34">
        <w:rPr>
          <w:rFonts w:ascii="Times New Roman" w:hAnsi="Times New Roman" w:eastAsia="Times New Roman" w:cs="Times New Roman"/>
          <w:color w:val="000000"/>
          <w:sz w:val="24"/>
          <w:szCs w:val="24"/>
        </w:rPr>
        <w:t xml:space="preserve"> offenses on probation is overall </w:t>
      </w:r>
      <w:r w:rsidR="00026C34">
        <w:rPr>
          <w:rFonts w:ascii="Times New Roman" w:hAnsi="Times New Roman" w:eastAsia="Times New Roman" w:cs="Times New Roman"/>
          <w:color w:val="000000"/>
          <w:sz w:val="24"/>
          <w:szCs w:val="24"/>
        </w:rPr>
        <w:t xml:space="preserve">quite </w:t>
      </w:r>
      <w:r w:rsidRPr="007E5CCA" w:rsidR="00026C34">
        <w:rPr>
          <w:rFonts w:ascii="Times New Roman" w:hAnsi="Times New Roman" w:eastAsia="Times New Roman" w:cs="Times New Roman"/>
          <w:color w:val="000000"/>
          <w:sz w:val="24"/>
          <w:szCs w:val="24"/>
        </w:rPr>
        <w:t>l</w:t>
      </w:r>
      <w:r w:rsidR="00026C34">
        <w:rPr>
          <w:rFonts w:ascii="Times New Roman" w:hAnsi="Times New Roman" w:eastAsia="Times New Roman" w:cs="Times New Roman"/>
          <w:color w:val="000000"/>
          <w:sz w:val="24"/>
          <w:szCs w:val="24"/>
        </w:rPr>
        <w:t xml:space="preserve">ow. Thus, </w:t>
      </w:r>
      <w:r w:rsidRPr="007E5CCA" w:rsidR="00026C34">
        <w:rPr>
          <w:rFonts w:ascii="Times New Roman" w:hAnsi="Times New Roman" w:eastAsia="Times New Roman" w:cs="Times New Roman"/>
          <w:color w:val="000000"/>
          <w:sz w:val="24"/>
          <w:szCs w:val="24"/>
        </w:rPr>
        <w:t>we conclude that failed drug screens and missed appointments</w:t>
      </w:r>
      <w:r w:rsidR="00026C34">
        <w:rPr>
          <w:rFonts w:ascii="Times New Roman" w:hAnsi="Times New Roman" w:eastAsia="Times New Roman" w:cs="Times New Roman"/>
          <w:color w:val="000000"/>
          <w:sz w:val="24"/>
          <w:szCs w:val="24"/>
        </w:rPr>
        <w:t xml:space="preserve"> currently</w:t>
      </w:r>
      <w:r w:rsidRPr="007E5CCA" w:rsidR="00026C34">
        <w:rPr>
          <w:rFonts w:ascii="Times New Roman" w:hAnsi="Times New Roman" w:eastAsia="Times New Roman" w:cs="Times New Roman"/>
          <w:color w:val="000000"/>
          <w:sz w:val="24"/>
          <w:szCs w:val="24"/>
        </w:rPr>
        <w:t xml:space="preserve"> </w:t>
      </w:r>
      <w:r w:rsidR="00026C34">
        <w:rPr>
          <w:rFonts w:ascii="Times New Roman" w:hAnsi="Times New Roman" w:eastAsia="Times New Roman" w:cs="Times New Roman"/>
          <w:color w:val="000000"/>
          <w:sz w:val="24"/>
          <w:szCs w:val="24"/>
        </w:rPr>
        <w:t>account for roughly half of revocations</w:t>
      </w:r>
      <w:r w:rsidRPr="007E5CCA" w:rsidR="00026C34">
        <w:rPr>
          <w:rFonts w:ascii="Times New Roman" w:hAnsi="Times New Roman" w:eastAsia="Times New Roman" w:cs="Times New Roman"/>
          <w:color w:val="000000"/>
          <w:sz w:val="24"/>
          <w:szCs w:val="24"/>
        </w:rPr>
        <w:t xml:space="preserve">. In many cases, these issues either (a) </w:t>
      </w:r>
      <w:r w:rsidR="009626F4">
        <w:rPr>
          <w:rFonts w:ascii="Times New Roman" w:hAnsi="Times New Roman" w:eastAsia="Times New Roman" w:cs="Times New Roman"/>
          <w:color w:val="000000"/>
          <w:sz w:val="24"/>
          <w:szCs w:val="24"/>
        </w:rPr>
        <w:t>do not</w:t>
      </w:r>
      <w:r w:rsidRPr="007E5CCA" w:rsidR="009626F4">
        <w:rPr>
          <w:rFonts w:ascii="Times New Roman" w:hAnsi="Times New Roman" w:eastAsia="Times New Roman" w:cs="Times New Roman"/>
          <w:color w:val="000000"/>
          <w:sz w:val="24"/>
          <w:szCs w:val="24"/>
        </w:rPr>
        <w:t xml:space="preserve"> </w:t>
      </w:r>
      <w:r w:rsidRPr="007E5CCA" w:rsidR="00026C34">
        <w:rPr>
          <w:rFonts w:ascii="Times New Roman" w:hAnsi="Times New Roman" w:eastAsia="Times New Roman" w:cs="Times New Roman"/>
          <w:color w:val="000000"/>
          <w:sz w:val="24"/>
          <w:szCs w:val="24"/>
        </w:rPr>
        <w:t xml:space="preserve">relate to the original offense, (b) </w:t>
      </w:r>
      <w:r w:rsidR="009626F4">
        <w:rPr>
          <w:rFonts w:ascii="Times New Roman" w:hAnsi="Times New Roman" w:eastAsia="Times New Roman" w:cs="Times New Roman"/>
          <w:color w:val="000000"/>
          <w:sz w:val="24"/>
          <w:szCs w:val="24"/>
        </w:rPr>
        <w:t>do not</w:t>
      </w:r>
      <w:r w:rsidRPr="007E5CCA" w:rsidR="009626F4">
        <w:rPr>
          <w:rFonts w:ascii="Times New Roman" w:hAnsi="Times New Roman" w:eastAsia="Times New Roman" w:cs="Times New Roman"/>
          <w:color w:val="000000"/>
          <w:sz w:val="24"/>
          <w:szCs w:val="24"/>
        </w:rPr>
        <w:t xml:space="preserve"> </w:t>
      </w:r>
      <w:r w:rsidRPr="007E5CCA" w:rsidR="00026C34">
        <w:rPr>
          <w:rFonts w:ascii="Times New Roman" w:hAnsi="Times New Roman" w:eastAsia="Times New Roman" w:cs="Times New Roman"/>
          <w:color w:val="000000"/>
          <w:sz w:val="24"/>
          <w:szCs w:val="24"/>
        </w:rPr>
        <w:t xml:space="preserve">indicate increased risk to society, and/or (c) are significantly impacted by circumstances outside the client’s control. </w:t>
      </w:r>
      <w:r w:rsidR="00026C34">
        <w:rPr>
          <w:rFonts w:ascii="Times New Roman" w:hAnsi="Times New Roman" w:eastAsia="Times New Roman" w:cs="Times New Roman"/>
          <w:color w:val="000000"/>
          <w:sz w:val="24"/>
          <w:szCs w:val="24"/>
        </w:rPr>
        <w:t xml:space="preserve">In other words, the rules in place are being enforced fairly, but are the rules themselves optimized for prosocial outcomes? </w:t>
      </w:r>
      <w:r w:rsidRPr="007E5CCA" w:rsidR="00026C34">
        <w:rPr>
          <w:rFonts w:ascii="Times New Roman" w:hAnsi="Times New Roman" w:eastAsia="Times New Roman" w:cs="Times New Roman"/>
          <w:color w:val="000000"/>
          <w:sz w:val="24"/>
          <w:szCs w:val="24"/>
        </w:rPr>
        <w:t xml:space="preserve">Especially in light of the </w:t>
      </w:r>
      <w:r w:rsidR="00026C34">
        <w:rPr>
          <w:rFonts w:ascii="Times New Roman" w:hAnsi="Times New Roman" w:eastAsia="Times New Roman" w:cs="Times New Roman"/>
          <w:color w:val="000000"/>
          <w:sz w:val="24"/>
          <w:szCs w:val="24"/>
        </w:rPr>
        <w:t xml:space="preserve">dire </w:t>
      </w:r>
      <w:r w:rsidRPr="007E5CCA" w:rsidR="00026C34">
        <w:rPr>
          <w:rFonts w:ascii="Times New Roman" w:hAnsi="Times New Roman" w:eastAsia="Times New Roman" w:cs="Times New Roman"/>
          <w:color w:val="000000"/>
          <w:sz w:val="24"/>
          <w:szCs w:val="24"/>
        </w:rPr>
        <w:t>problem of jail overcrowding, it is worth asking whether the pathways currently available in the system are overly oriented toward revocation</w:t>
      </w:r>
      <w:r w:rsidR="00026C34">
        <w:rPr>
          <w:rFonts w:ascii="Times New Roman" w:hAnsi="Times New Roman" w:eastAsia="Times New Roman" w:cs="Times New Roman"/>
          <w:color w:val="000000"/>
          <w:sz w:val="24"/>
          <w:szCs w:val="24"/>
        </w:rPr>
        <w:t xml:space="preserve"> for technical violations</w:t>
      </w:r>
      <w:r w:rsidRPr="007E5CCA" w:rsidR="00026C34">
        <w:rPr>
          <w:rFonts w:ascii="Times New Roman" w:hAnsi="Times New Roman" w:eastAsia="Times New Roman" w:cs="Times New Roman"/>
          <w:color w:val="000000"/>
          <w:sz w:val="24"/>
          <w:szCs w:val="24"/>
        </w:rPr>
        <w:t>, and whether policy modifications could result in more clients taking ultimately successful pathways through probation.</w:t>
      </w:r>
      <w:r w:rsidR="00026C34">
        <w:rPr>
          <w:rFonts w:ascii="Times New Roman" w:hAnsi="Times New Roman" w:eastAsia="Times New Roman" w:cs="Times New Roman"/>
          <w:color w:val="000000"/>
          <w:sz w:val="24"/>
          <w:szCs w:val="24"/>
        </w:rPr>
        <w:t xml:space="preserve"> </w:t>
      </w:r>
    </w:p>
    <w:p w:rsidR="00F62E2D" w:rsidP="00F62E2D" w:rsidRDefault="00F62E2D" w14:paraId="753AE494" w14:textId="7BF3D703">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Our research shows a professional culture in the Monroe County justice system</w:t>
      </w:r>
      <w:r w:rsidR="008B6EE4">
        <w:rPr>
          <w:rFonts w:ascii="Times New Roman" w:hAnsi="Times New Roman" w:eastAsia="Times New Roman" w:cs="Times New Roman"/>
          <w:color w:val="000000"/>
          <w:sz w:val="24"/>
          <w:szCs w:val="24"/>
        </w:rPr>
        <w:t xml:space="preserve"> that</w:t>
      </w:r>
      <w:r w:rsidR="00026C34">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is overall</w:t>
      </w:r>
      <w:r w:rsidR="00026C34">
        <w:rPr>
          <w:rFonts w:ascii="Times New Roman" w:hAnsi="Times New Roman" w:eastAsia="Times New Roman" w:cs="Times New Roman"/>
          <w:color w:val="000000"/>
          <w:sz w:val="24"/>
          <w:szCs w:val="24"/>
        </w:rPr>
        <w:t xml:space="preserve"> oriented toward solutions. Although there is a lack of consensus on how to achieve it, a strong majority (80%) of practitioners interviewed want to see fewer people placed on probation in the first place. A significant majority favor reducing the conditions of supervision. </w:t>
      </w:r>
    </w:p>
    <w:p w:rsidRPr="00F62E2D" w:rsidR="00026C34" w:rsidP="00F62E2D" w:rsidRDefault="00F62E2D" w14:paraId="0763214C" w14:textId="6F600796">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026C34">
        <w:rPr>
          <w:rFonts w:ascii="Times New Roman" w:hAnsi="Times New Roman" w:eastAsia="Times New Roman" w:cs="Times New Roman"/>
          <w:color w:val="000000"/>
          <w:sz w:val="24"/>
          <w:szCs w:val="24"/>
        </w:rPr>
        <w:t>Our key recommendations, found at the end of this study,</w:t>
      </w:r>
      <w:r w:rsidRPr="007E5CCA" w:rsidR="00026C34">
        <w:rPr>
          <w:rFonts w:ascii="Times New Roman" w:hAnsi="Times New Roman" w:eastAsia="Times New Roman" w:cs="Times New Roman"/>
          <w:color w:val="000000"/>
          <w:sz w:val="24"/>
          <w:szCs w:val="24"/>
        </w:rPr>
        <w:t xml:space="preserve"> address</w:t>
      </w:r>
      <w:r w:rsidR="00026C34">
        <w:rPr>
          <w:rFonts w:ascii="Times New Roman" w:hAnsi="Times New Roman" w:eastAsia="Times New Roman" w:cs="Times New Roman"/>
          <w:color w:val="000000"/>
          <w:sz w:val="24"/>
          <w:szCs w:val="24"/>
        </w:rPr>
        <w:t xml:space="preserve"> ways that statutory and administrative reforms in Monroe County can guide increasingly constructive, evidence-based practices by POs and judges, and ultimately reduce revocations, reduce jail overcrowding, and place more clients onto successful pathways out of probation.</w:t>
      </w:r>
    </w:p>
    <w:p w:rsidR="00026C34" w:rsidP="00F62E2D" w:rsidRDefault="00026C34" w14:paraId="01010F4B" w14:textId="77777777">
      <w:pPr>
        <w:spacing w:before="240" w:after="240" w:line="360" w:lineRule="auto"/>
        <w:rPr>
          <w:rFonts w:ascii="Times New Roman" w:hAnsi="Times New Roman" w:eastAsia="Times New Roman" w:cs="Times New Roman"/>
          <w:color w:val="000000"/>
          <w:sz w:val="24"/>
          <w:szCs w:val="24"/>
        </w:rPr>
      </w:pPr>
    </w:p>
    <w:p w:rsidR="00026C34" w:rsidP="00F62E2D" w:rsidRDefault="00026C34" w14:paraId="20B469F1" w14:textId="77777777">
      <w:pPr>
        <w:spacing w:before="240" w:after="240" w:line="360" w:lineRule="auto"/>
        <w:rPr>
          <w:rFonts w:ascii="Times New Roman" w:hAnsi="Times New Roman" w:eastAsia="Times New Roman" w:cs="Times New Roman"/>
          <w:color w:val="000000"/>
          <w:sz w:val="24"/>
          <w:szCs w:val="24"/>
        </w:rPr>
      </w:pPr>
    </w:p>
    <w:p w:rsidRPr="007E5CCA" w:rsidR="00026C34" w:rsidP="00F62E2D" w:rsidRDefault="00026C34" w14:paraId="44511725" w14:textId="77777777">
      <w:pPr>
        <w:spacing w:before="240" w:after="240" w:line="36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For access to the full technical report, please contact mirnorth@indiana.edu.</w:t>
      </w:r>
    </w:p>
    <w:p w:rsidR="00CF45DF" w:rsidP="00CF45DF" w:rsidRDefault="00CF45DF" w14:paraId="44BC5951" w14:textId="23433033">
      <w:r>
        <w:br w:type="page"/>
      </w:r>
    </w:p>
    <w:p w:rsidRPr="009775DF" w:rsidR="00CF45DF" w:rsidP="00CF45DF" w:rsidRDefault="00A41BC9" w14:paraId="47D14B1B" w14:textId="1490B707">
      <w:pPr>
        <w:pStyle w:val="H1"/>
        <w:spacing w:line="360" w:lineRule="auto"/>
        <w:rPr>
          <w:rFonts w:cs="Times New Roman"/>
          <w:sz w:val="24"/>
          <w:szCs w:val="24"/>
        </w:rPr>
      </w:pPr>
      <w:bookmarkStart w:name="_Toc72167925" w:id="3"/>
      <w:r>
        <w:rPr>
          <w:rFonts w:cs="Times New Roman"/>
          <w:sz w:val="24"/>
          <w:szCs w:val="24"/>
        </w:rPr>
        <w:t xml:space="preserve">1. </w:t>
      </w:r>
      <w:r w:rsidRPr="009775DF" w:rsidR="00CF45DF">
        <w:rPr>
          <w:rFonts w:cs="Times New Roman"/>
          <w:sz w:val="24"/>
          <w:szCs w:val="24"/>
        </w:rPr>
        <w:t>INTRODUCTION</w:t>
      </w:r>
      <w:bookmarkEnd w:id="3"/>
    </w:p>
    <w:p w:rsidR="00CF45DF" w:rsidP="00CF45DF" w:rsidRDefault="00A41BC9" w14:paraId="433B1CC8" w14:textId="5FA0987C">
      <w:pPr>
        <w:pStyle w:val="H2"/>
      </w:pPr>
      <w:bookmarkStart w:name="_Toc72167926" w:id="4"/>
      <w:r>
        <w:t xml:space="preserve">1.1 </w:t>
      </w:r>
      <w:r w:rsidR="00CF45DF">
        <w:t>Purpose</w:t>
      </w:r>
      <w:bookmarkEnd w:id="4"/>
    </w:p>
    <w:p w:rsidR="00CF45DF" w:rsidP="00CF45DF" w:rsidRDefault="00CF45DF" w14:paraId="4DCBF38E" w14:textId="642AA4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the face of widespread political pressure and concerns about conditions inside </w:t>
      </w:r>
      <w:r w:rsidR="001C54E9">
        <w:rPr>
          <w:rFonts w:ascii="Times New Roman" w:hAnsi="Times New Roman" w:cs="Times New Roman"/>
          <w:sz w:val="24"/>
          <w:szCs w:val="24"/>
        </w:rPr>
        <w:t>correctional institutions</w:t>
      </w:r>
      <w:r>
        <w:rPr>
          <w:rFonts w:ascii="Times New Roman" w:hAnsi="Times New Roman" w:cs="Times New Roman"/>
          <w:sz w:val="24"/>
          <w:szCs w:val="24"/>
        </w:rPr>
        <w:t>, jurisdictions around the country are looking for ways to more effectively keep more people out of prisons. Increasing probation success rates could be one way of doing that.</w:t>
      </w:r>
      <w:r w:rsidR="00F62E2D">
        <w:rPr>
          <w:rFonts w:ascii="Times New Roman" w:hAnsi="Times New Roman" w:cs="Times New Roman"/>
          <w:sz w:val="24"/>
          <w:szCs w:val="24"/>
        </w:rPr>
        <w:t xml:space="preserve"> </w:t>
      </w:r>
      <w:r>
        <w:rPr>
          <w:rFonts w:ascii="Times New Roman" w:hAnsi="Times New Roman" w:cs="Times New Roman"/>
          <w:sz w:val="24"/>
          <w:szCs w:val="24"/>
        </w:rPr>
        <w:t xml:space="preserve">Not only are probation clients liable to be sent to prison if their probation is revoked, but they are also often held in local jails pending a ruling on a violation. </w:t>
      </w:r>
    </w:p>
    <w:p w:rsidR="00CF45DF" w:rsidP="00CF45DF" w:rsidRDefault="00A8484F" w14:paraId="7D7BBD8C" w14:textId="52FACD6B">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775DF" w:rsidR="00CF45DF">
        <w:rPr>
          <w:rFonts w:ascii="Times New Roman" w:hAnsi="Times New Roman" w:cs="Times New Roman"/>
          <w:sz w:val="24"/>
          <w:szCs w:val="24"/>
        </w:rPr>
        <w:t xml:space="preserve">This project is a collaboration between the Monroe </w:t>
      </w:r>
      <w:r w:rsidR="001C54E9">
        <w:rPr>
          <w:rFonts w:ascii="Times New Roman" w:hAnsi="Times New Roman" w:cs="Times New Roman"/>
          <w:sz w:val="24"/>
          <w:szCs w:val="24"/>
        </w:rPr>
        <w:t>Circuit Court</w:t>
      </w:r>
      <w:r w:rsidRPr="009775DF" w:rsidR="001C54E9">
        <w:rPr>
          <w:rFonts w:ascii="Times New Roman" w:hAnsi="Times New Roman" w:cs="Times New Roman"/>
          <w:sz w:val="24"/>
          <w:szCs w:val="24"/>
        </w:rPr>
        <w:t xml:space="preserve"> </w:t>
      </w:r>
      <w:r w:rsidR="00FA006D">
        <w:rPr>
          <w:rFonts w:ascii="Times New Roman" w:hAnsi="Times New Roman" w:cs="Times New Roman"/>
          <w:sz w:val="24"/>
          <w:szCs w:val="24"/>
        </w:rPr>
        <w:t>Probation Department</w:t>
      </w:r>
      <w:r w:rsidRPr="009775DF" w:rsidR="00CF45DF">
        <w:rPr>
          <w:rFonts w:ascii="Times New Roman" w:hAnsi="Times New Roman" w:cs="Times New Roman"/>
          <w:sz w:val="24"/>
          <w:szCs w:val="24"/>
        </w:rPr>
        <w:t xml:space="preserve"> </w:t>
      </w:r>
      <w:r w:rsidR="0056055D">
        <w:rPr>
          <w:rFonts w:ascii="Times New Roman" w:hAnsi="Times New Roman" w:cs="Times New Roman"/>
          <w:sz w:val="24"/>
          <w:szCs w:val="24"/>
        </w:rPr>
        <w:t xml:space="preserve">(MCP) </w:t>
      </w:r>
      <w:r w:rsidRPr="009775DF" w:rsidR="00CF45DF">
        <w:rPr>
          <w:rFonts w:ascii="Times New Roman" w:hAnsi="Times New Roman" w:cs="Times New Roman"/>
          <w:sz w:val="24"/>
          <w:szCs w:val="24"/>
        </w:rPr>
        <w:t>and a research team at Indiana University, seeking to provide a greater understanding of the dynamics leading to probation violations and revocations</w:t>
      </w:r>
      <w:r w:rsidR="00CF45DF">
        <w:rPr>
          <w:rFonts w:ascii="Times New Roman" w:hAnsi="Times New Roman" w:cs="Times New Roman"/>
          <w:sz w:val="24"/>
          <w:szCs w:val="24"/>
        </w:rPr>
        <w:t xml:space="preserve"> in Monroe County</w:t>
      </w:r>
      <w:r w:rsidR="001C54E9">
        <w:rPr>
          <w:rFonts w:ascii="Times New Roman" w:hAnsi="Times New Roman" w:cs="Times New Roman"/>
          <w:sz w:val="24"/>
          <w:szCs w:val="24"/>
        </w:rPr>
        <w:t>, Indiana</w:t>
      </w:r>
      <w:r w:rsidRPr="009775DF" w:rsidR="00CF45DF">
        <w:rPr>
          <w:rFonts w:ascii="Times New Roman" w:hAnsi="Times New Roman" w:cs="Times New Roman"/>
          <w:sz w:val="24"/>
          <w:szCs w:val="24"/>
        </w:rPr>
        <w:t xml:space="preserve">. In turn, these findings will be linked to </w:t>
      </w:r>
      <w:r w:rsidR="00CF45DF">
        <w:rPr>
          <w:rFonts w:ascii="Times New Roman" w:hAnsi="Times New Roman" w:cs="Times New Roman"/>
          <w:sz w:val="24"/>
          <w:szCs w:val="24"/>
        </w:rPr>
        <w:t xml:space="preserve">policy and practice solutions that aim </w:t>
      </w:r>
      <w:r w:rsidR="001C54E9">
        <w:rPr>
          <w:rFonts w:ascii="Times New Roman" w:hAnsi="Times New Roman" w:cs="Times New Roman"/>
          <w:sz w:val="24"/>
          <w:szCs w:val="24"/>
        </w:rPr>
        <w:t xml:space="preserve">to </w:t>
      </w:r>
      <w:r w:rsidR="00CF45DF">
        <w:rPr>
          <w:rFonts w:ascii="Times New Roman" w:hAnsi="Times New Roman" w:cs="Times New Roman"/>
          <w:sz w:val="24"/>
          <w:szCs w:val="24"/>
        </w:rPr>
        <w:t>reduce revocations and maximize probation success.</w:t>
      </w:r>
      <w:r w:rsidRPr="009775DF" w:rsidR="00CF45DF">
        <w:rPr>
          <w:rFonts w:ascii="Times New Roman" w:hAnsi="Times New Roman" w:cs="Times New Roman"/>
          <w:sz w:val="24"/>
          <w:szCs w:val="24"/>
        </w:rPr>
        <w:t xml:space="preserve"> </w:t>
      </w:r>
    </w:p>
    <w:p w:rsidR="00CF45DF" w:rsidP="00CF45DF" w:rsidRDefault="00CF45DF" w14:paraId="0F23AE7B" w14:textId="77777777"/>
    <w:p w:rsidR="00CF45DF" w:rsidP="00CF45DF" w:rsidRDefault="00A41BC9" w14:paraId="66E959A8" w14:textId="10A8837E">
      <w:pPr>
        <w:pStyle w:val="H2"/>
      </w:pPr>
      <w:bookmarkStart w:name="_Toc72167927" w:id="5"/>
      <w:r>
        <w:t xml:space="preserve">1.2 </w:t>
      </w:r>
      <w:r w:rsidR="00CF45DF">
        <w:t>Overview of Key Terms</w:t>
      </w:r>
      <w:bookmarkEnd w:id="5"/>
    </w:p>
    <w:p w:rsidR="00CF45DF" w:rsidP="00CF45DF" w:rsidRDefault="00CF45DF" w14:paraId="21216BFB" w14:textId="0A86F0F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research concerns </w:t>
      </w:r>
      <w:r w:rsidRPr="00901C3A">
        <w:rPr>
          <w:rFonts w:ascii="Times New Roman" w:hAnsi="Times New Roman" w:cs="Times New Roman"/>
          <w:b/>
          <w:i/>
          <w:sz w:val="24"/>
          <w:szCs w:val="24"/>
        </w:rPr>
        <w:t>probation,</w:t>
      </w:r>
      <w:r>
        <w:rPr>
          <w:rFonts w:ascii="Times New Roman" w:hAnsi="Times New Roman" w:cs="Times New Roman"/>
          <w:sz w:val="24"/>
          <w:szCs w:val="24"/>
        </w:rPr>
        <w:t xml:space="preserve"> also referred to as </w:t>
      </w:r>
      <w:r w:rsidRPr="00901C3A">
        <w:rPr>
          <w:rFonts w:ascii="Times New Roman" w:hAnsi="Times New Roman" w:cs="Times New Roman"/>
          <w:b/>
          <w:i/>
          <w:sz w:val="24"/>
          <w:szCs w:val="24"/>
        </w:rPr>
        <w:t>supervision</w:t>
      </w:r>
      <w:r>
        <w:rPr>
          <w:rFonts w:ascii="Times New Roman" w:hAnsi="Times New Roman" w:cs="Times New Roman"/>
          <w:i/>
          <w:sz w:val="24"/>
          <w:szCs w:val="24"/>
        </w:rPr>
        <w:t xml:space="preserve">. </w:t>
      </w:r>
      <w:r w:rsidRPr="00901C3A">
        <w:rPr>
          <w:rFonts w:ascii="Times New Roman" w:hAnsi="Times New Roman" w:cs="Times New Roman"/>
          <w:sz w:val="24"/>
          <w:szCs w:val="24"/>
        </w:rPr>
        <w:t xml:space="preserve">Probation allows a person convicted of a crime the chance to remain in the community </w:t>
      </w:r>
      <w:r>
        <w:rPr>
          <w:rFonts w:ascii="Times New Roman" w:hAnsi="Times New Roman" w:cs="Times New Roman"/>
          <w:sz w:val="24"/>
          <w:szCs w:val="24"/>
        </w:rPr>
        <w:t xml:space="preserve">while serving their sentence, by suspending the condition of incarceration. They become a </w:t>
      </w:r>
      <w:r w:rsidRPr="00E74314">
        <w:rPr>
          <w:rFonts w:ascii="Times New Roman" w:hAnsi="Times New Roman" w:cs="Times New Roman"/>
          <w:b/>
          <w:i/>
          <w:sz w:val="24"/>
          <w:szCs w:val="24"/>
        </w:rPr>
        <w:t>probation client</w:t>
      </w:r>
      <w:r w:rsidR="00B918D8">
        <w:rPr>
          <w:rFonts w:ascii="Times New Roman" w:hAnsi="Times New Roman" w:cs="Times New Roman"/>
          <w:sz w:val="24"/>
          <w:szCs w:val="24"/>
        </w:rPr>
        <w:t xml:space="preserve"> (or for short, </w:t>
      </w:r>
      <w:r w:rsidRPr="00B918D8" w:rsidR="00B918D8">
        <w:rPr>
          <w:rFonts w:ascii="Times New Roman" w:hAnsi="Times New Roman" w:cs="Times New Roman"/>
          <w:b/>
          <w:i/>
          <w:sz w:val="24"/>
          <w:szCs w:val="24"/>
        </w:rPr>
        <w:t>probationers, clients</w:t>
      </w:r>
      <w:r w:rsidR="00B918D8">
        <w:rPr>
          <w:rFonts w:ascii="Times New Roman" w:hAnsi="Times New Roman" w:cs="Times New Roman"/>
          <w:sz w:val="24"/>
          <w:szCs w:val="24"/>
        </w:rPr>
        <w:t xml:space="preserve">) </w:t>
      </w:r>
      <w:r>
        <w:rPr>
          <w:rFonts w:ascii="Times New Roman" w:hAnsi="Times New Roman" w:cs="Times New Roman"/>
          <w:sz w:val="24"/>
          <w:szCs w:val="24"/>
        </w:rPr>
        <w:t xml:space="preserve">and are assigned to a </w:t>
      </w:r>
      <w:r w:rsidRPr="00E74314">
        <w:rPr>
          <w:rFonts w:ascii="Times New Roman" w:hAnsi="Times New Roman" w:cs="Times New Roman"/>
          <w:b/>
          <w:i/>
          <w:sz w:val="24"/>
          <w:szCs w:val="24"/>
        </w:rPr>
        <w:t>probation officer</w:t>
      </w:r>
      <w:r>
        <w:rPr>
          <w:rFonts w:ascii="Times New Roman" w:hAnsi="Times New Roman" w:cs="Times New Roman"/>
          <w:b/>
          <w:i/>
          <w:sz w:val="24"/>
          <w:szCs w:val="24"/>
        </w:rPr>
        <w:t xml:space="preserve"> </w:t>
      </w:r>
      <w:r w:rsidRPr="00B918D8">
        <w:rPr>
          <w:rFonts w:ascii="Times New Roman" w:hAnsi="Times New Roman" w:cs="Times New Roman"/>
          <w:sz w:val="24"/>
          <w:szCs w:val="24"/>
        </w:rPr>
        <w:t>(</w:t>
      </w:r>
      <w:r w:rsidR="00B918D8">
        <w:rPr>
          <w:rFonts w:ascii="Times New Roman" w:hAnsi="Times New Roman" w:cs="Times New Roman"/>
          <w:sz w:val="24"/>
          <w:szCs w:val="24"/>
        </w:rPr>
        <w:t xml:space="preserve">referred to throughout this report as a </w:t>
      </w:r>
      <w:r>
        <w:rPr>
          <w:rFonts w:ascii="Times New Roman" w:hAnsi="Times New Roman" w:cs="Times New Roman"/>
          <w:b/>
          <w:i/>
          <w:sz w:val="24"/>
          <w:szCs w:val="24"/>
        </w:rPr>
        <w:t>PO</w:t>
      </w:r>
      <w:r w:rsidRPr="00B918D8">
        <w:rPr>
          <w:rFonts w:ascii="Times New Roman" w:hAnsi="Times New Roman" w:cs="Times New Roman"/>
          <w:sz w:val="24"/>
          <w:szCs w:val="24"/>
        </w:rPr>
        <w:t>)</w:t>
      </w:r>
      <w:r w:rsidR="00B918D8">
        <w:rPr>
          <w:rFonts w:ascii="Times New Roman" w:hAnsi="Times New Roman" w:cs="Times New Roman"/>
          <w:sz w:val="24"/>
          <w:szCs w:val="24"/>
        </w:rPr>
        <w:t xml:space="preserve">. </w:t>
      </w:r>
      <w:r>
        <w:rPr>
          <w:rFonts w:ascii="Times New Roman" w:hAnsi="Times New Roman" w:cs="Times New Roman"/>
          <w:sz w:val="24"/>
          <w:szCs w:val="24"/>
        </w:rPr>
        <w:t xml:space="preserve">The key to </w:t>
      </w:r>
      <w:r w:rsidRPr="00901C3A">
        <w:rPr>
          <w:rFonts w:ascii="Times New Roman" w:hAnsi="Times New Roman" w:cs="Times New Roman"/>
          <w:b/>
          <w:i/>
          <w:sz w:val="24"/>
          <w:szCs w:val="24"/>
        </w:rPr>
        <w:t>probation success</w:t>
      </w:r>
      <w:r>
        <w:rPr>
          <w:rFonts w:ascii="Times New Roman" w:hAnsi="Times New Roman" w:cs="Times New Roman"/>
          <w:sz w:val="24"/>
          <w:szCs w:val="24"/>
        </w:rPr>
        <w:t xml:space="preserve"> is the client complying with behavioral conditions known as the </w:t>
      </w:r>
      <w:r w:rsidR="00F62E2D">
        <w:rPr>
          <w:rFonts w:ascii="Times New Roman" w:hAnsi="Times New Roman" w:cs="Times New Roman"/>
          <w:b/>
          <w:i/>
          <w:sz w:val="24"/>
          <w:szCs w:val="24"/>
        </w:rPr>
        <w:t xml:space="preserve">conditions </w:t>
      </w:r>
      <w:r w:rsidRPr="001A5232">
        <w:rPr>
          <w:rFonts w:ascii="Times New Roman" w:hAnsi="Times New Roman" w:cs="Times New Roman"/>
          <w:b/>
          <w:i/>
          <w:sz w:val="24"/>
          <w:szCs w:val="24"/>
        </w:rPr>
        <w:t>of supervision</w:t>
      </w:r>
      <w:r>
        <w:rPr>
          <w:rFonts w:ascii="Times New Roman" w:hAnsi="Times New Roman" w:cs="Times New Roman"/>
          <w:b/>
          <w:i/>
          <w:sz w:val="24"/>
          <w:szCs w:val="24"/>
        </w:rPr>
        <w:t xml:space="preserve">, </w:t>
      </w:r>
      <w:r>
        <w:rPr>
          <w:rFonts w:ascii="Times New Roman" w:hAnsi="Times New Roman" w:cs="Times New Roman"/>
          <w:sz w:val="24"/>
          <w:szCs w:val="24"/>
        </w:rPr>
        <w:t>as monitored by their PO</w:t>
      </w:r>
      <w:r w:rsidRPr="001A5232">
        <w:rPr>
          <w:rFonts w:ascii="Times New Roman" w:hAnsi="Times New Roman" w:cs="Times New Roman"/>
          <w:i/>
          <w:sz w:val="24"/>
          <w:szCs w:val="24"/>
        </w:rPr>
        <w:t>.</w:t>
      </w:r>
      <w:r>
        <w:rPr>
          <w:rFonts w:ascii="Times New Roman" w:hAnsi="Times New Roman" w:cs="Times New Roman"/>
          <w:sz w:val="24"/>
          <w:szCs w:val="24"/>
        </w:rPr>
        <w:t xml:space="preserve"> </w:t>
      </w:r>
      <w:r w:rsidR="001C54E9">
        <w:rPr>
          <w:rFonts w:ascii="Times New Roman" w:hAnsi="Times New Roman" w:cs="Times New Roman"/>
          <w:sz w:val="24"/>
          <w:szCs w:val="24"/>
        </w:rPr>
        <w:t xml:space="preserve">Violations of </w:t>
      </w:r>
      <w:r w:rsidR="00CD3A92">
        <w:rPr>
          <w:rFonts w:ascii="Times New Roman" w:hAnsi="Times New Roman" w:cs="Times New Roman"/>
          <w:sz w:val="24"/>
          <w:szCs w:val="24"/>
        </w:rPr>
        <w:t xml:space="preserve">supervision are categorized as a </w:t>
      </w:r>
      <w:r w:rsidRPr="009C01BD" w:rsidR="00CD3A92">
        <w:rPr>
          <w:rFonts w:ascii="Times New Roman" w:hAnsi="Times New Roman" w:cs="Times New Roman"/>
          <w:b/>
          <w:sz w:val="24"/>
          <w:szCs w:val="24"/>
        </w:rPr>
        <w:t>new offense violation</w:t>
      </w:r>
      <w:r w:rsidR="00CD3A92">
        <w:rPr>
          <w:rFonts w:ascii="Times New Roman" w:hAnsi="Times New Roman" w:cs="Times New Roman"/>
          <w:sz w:val="24"/>
          <w:szCs w:val="24"/>
        </w:rPr>
        <w:t xml:space="preserve"> or a </w:t>
      </w:r>
      <w:r w:rsidRPr="009C01BD" w:rsidR="00CD3A92">
        <w:rPr>
          <w:rFonts w:ascii="Times New Roman" w:hAnsi="Times New Roman" w:cs="Times New Roman"/>
          <w:b/>
          <w:sz w:val="24"/>
          <w:szCs w:val="24"/>
        </w:rPr>
        <w:t>technical violation</w:t>
      </w:r>
      <w:r w:rsidR="00CD3A92">
        <w:rPr>
          <w:rFonts w:ascii="Times New Roman" w:hAnsi="Times New Roman" w:cs="Times New Roman"/>
          <w:sz w:val="24"/>
          <w:szCs w:val="24"/>
        </w:rPr>
        <w:t xml:space="preserve">, which is any rule violation other than committing a new offense while under supervision. </w:t>
      </w:r>
      <w:r>
        <w:rPr>
          <w:rFonts w:ascii="Times New Roman" w:hAnsi="Times New Roman" w:cs="Times New Roman"/>
          <w:sz w:val="24"/>
          <w:szCs w:val="24"/>
        </w:rPr>
        <w:t xml:space="preserve">When a client fails to comply, the probation officer </w:t>
      </w:r>
      <w:r w:rsidR="00B918D8">
        <w:rPr>
          <w:rFonts w:ascii="Times New Roman" w:hAnsi="Times New Roman" w:cs="Times New Roman"/>
          <w:sz w:val="24"/>
          <w:szCs w:val="24"/>
        </w:rPr>
        <w:t xml:space="preserve">may file </w:t>
      </w:r>
      <w:r>
        <w:rPr>
          <w:rFonts w:ascii="Times New Roman" w:hAnsi="Times New Roman" w:cs="Times New Roman"/>
          <w:sz w:val="24"/>
          <w:szCs w:val="24"/>
        </w:rPr>
        <w:t xml:space="preserve">a </w:t>
      </w:r>
      <w:r w:rsidR="00B918D8">
        <w:rPr>
          <w:rFonts w:ascii="Times New Roman" w:hAnsi="Times New Roman" w:cs="Times New Roman"/>
          <w:sz w:val="24"/>
          <w:szCs w:val="24"/>
        </w:rPr>
        <w:t>“</w:t>
      </w:r>
      <w:r w:rsidRPr="0095798C">
        <w:rPr>
          <w:rFonts w:ascii="Times New Roman" w:hAnsi="Times New Roman" w:cs="Times New Roman"/>
          <w:b/>
          <w:i/>
          <w:sz w:val="24"/>
          <w:szCs w:val="24"/>
        </w:rPr>
        <w:t>petition to revoke</w:t>
      </w:r>
      <w:r w:rsidR="00B918D8">
        <w:rPr>
          <w:rFonts w:ascii="Times New Roman" w:hAnsi="Times New Roman" w:cs="Times New Roman"/>
          <w:b/>
          <w:i/>
          <w:sz w:val="24"/>
          <w:szCs w:val="24"/>
        </w:rPr>
        <w:t xml:space="preserve"> </w:t>
      </w:r>
      <w:r w:rsidRPr="00B918D8" w:rsidR="00B918D8">
        <w:rPr>
          <w:rFonts w:ascii="Times New Roman" w:hAnsi="Times New Roman" w:cs="Times New Roman"/>
          <w:sz w:val="24"/>
          <w:szCs w:val="24"/>
        </w:rPr>
        <w:t>suspended sentence</w:t>
      </w:r>
      <w:r w:rsidR="00B918D8">
        <w:rPr>
          <w:rFonts w:ascii="Times New Roman" w:hAnsi="Times New Roman" w:cs="Times New Roman"/>
          <w:sz w:val="24"/>
          <w:szCs w:val="24"/>
        </w:rPr>
        <w:t>” (</w:t>
      </w:r>
      <w:r w:rsidR="00B918D8">
        <w:rPr>
          <w:rFonts w:ascii="Times New Roman" w:hAnsi="Times New Roman" w:cs="Times New Roman"/>
          <w:b/>
          <w:i/>
          <w:sz w:val="24"/>
          <w:szCs w:val="24"/>
        </w:rPr>
        <w:t>P</w:t>
      </w:r>
      <w:r w:rsidR="001C54E9">
        <w:rPr>
          <w:rFonts w:ascii="Times New Roman" w:hAnsi="Times New Roman" w:cs="Times New Roman"/>
          <w:b/>
          <w:i/>
          <w:sz w:val="24"/>
          <w:szCs w:val="24"/>
        </w:rPr>
        <w:t>T</w:t>
      </w:r>
      <w:r w:rsidR="00B918D8">
        <w:rPr>
          <w:rFonts w:ascii="Times New Roman" w:hAnsi="Times New Roman" w:cs="Times New Roman"/>
          <w:b/>
          <w:i/>
          <w:sz w:val="24"/>
          <w:szCs w:val="24"/>
        </w:rPr>
        <w:t xml:space="preserve">R, </w:t>
      </w:r>
      <w:r w:rsidRPr="0095798C">
        <w:rPr>
          <w:rFonts w:ascii="Times New Roman" w:hAnsi="Times New Roman" w:cs="Times New Roman"/>
          <w:b/>
          <w:i/>
          <w:sz w:val="24"/>
          <w:szCs w:val="24"/>
        </w:rPr>
        <w:t>violation</w:t>
      </w:r>
      <w:r w:rsidR="00B918D8">
        <w:rPr>
          <w:rFonts w:ascii="Times New Roman" w:hAnsi="Times New Roman" w:cs="Times New Roman"/>
          <w:b/>
          <w:sz w:val="24"/>
          <w:szCs w:val="24"/>
        </w:rPr>
        <w:t>)</w:t>
      </w:r>
      <w:r w:rsidRPr="00B918D8">
        <w:rPr>
          <w:rFonts w:ascii="Times New Roman" w:hAnsi="Times New Roman" w:cs="Times New Roman"/>
          <w:sz w:val="24"/>
          <w:szCs w:val="24"/>
        </w:rPr>
        <w:t xml:space="preserve">, </w:t>
      </w:r>
      <w:r>
        <w:rPr>
          <w:rFonts w:ascii="Times New Roman" w:hAnsi="Times New Roman" w:cs="Times New Roman"/>
          <w:sz w:val="24"/>
          <w:szCs w:val="24"/>
        </w:rPr>
        <w:t xml:space="preserve">triggering a court date to be set. A client may accumulate multiple violations over time before their next court date is reached, at which time a judge will review all violations filed for the client, and may issue a </w:t>
      </w:r>
      <w:r w:rsidRPr="001A5232">
        <w:rPr>
          <w:rFonts w:ascii="Times New Roman" w:hAnsi="Times New Roman" w:cs="Times New Roman"/>
          <w:b/>
          <w:i/>
          <w:sz w:val="24"/>
          <w:szCs w:val="24"/>
        </w:rPr>
        <w:t>revocation</w:t>
      </w:r>
      <w:r>
        <w:rPr>
          <w:rFonts w:ascii="Times New Roman" w:hAnsi="Times New Roman" w:cs="Times New Roman"/>
          <w:sz w:val="24"/>
          <w:szCs w:val="24"/>
        </w:rPr>
        <w:t xml:space="preserve">, essentially </w:t>
      </w:r>
      <w:r w:rsidR="00B90DD7">
        <w:rPr>
          <w:rFonts w:ascii="Times New Roman" w:hAnsi="Times New Roman" w:cs="Times New Roman"/>
          <w:sz w:val="24"/>
          <w:szCs w:val="24"/>
        </w:rPr>
        <w:t>ending the probation term</w:t>
      </w:r>
      <w:r w:rsidR="00CD3C77">
        <w:rPr>
          <w:rFonts w:ascii="Times New Roman" w:hAnsi="Times New Roman" w:cs="Times New Roman"/>
          <w:sz w:val="24"/>
          <w:szCs w:val="24"/>
        </w:rPr>
        <w:t xml:space="preserve"> and </w:t>
      </w:r>
      <w:r w:rsidRPr="00CD3C77" w:rsidR="00CD3C77">
        <w:rPr>
          <w:rFonts w:ascii="Times New Roman" w:hAnsi="Times New Roman" w:cs="Times New Roman"/>
          <w:sz w:val="24"/>
          <w:szCs w:val="24"/>
        </w:rPr>
        <w:t xml:space="preserve">ordering </w:t>
      </w:r>
      <w:r w:rsidR="00B90DD7">
        <w:rPr>
          <w:rFonts w:ascii="Times New Roman" w:hAnsi="Times New Roman" w:cs="Times New Roman"/>
          <w:sz w:val="24"/>
          <w:szCs w:val="24"/>
        </w:rPr>
        <w:t xml:space="preserve">the client to serve </w:t>
      </w:r>
      <w:r w:rsidRPr="00CD3C77" w:rsidR="00CD3C77">
        <w:rPr>
          <w:rFonts w:ascii="Times New Roman" w:hAnsi="Times New Roman" w:cs="Times New Roman"/>
          <w:sz w:val="24"/>
          <w:szCs w:val="24"/>
        </w:rPr>
        <w:t>previously suspended time</w:t>
      </w:r>
      <w:r w:rsidR="00B90DD7">
        <w:rPr>
          <w:rFonts w:ascii="Times New Roman" w:hAnsi="Times New Roman" w:cs="Times New Roman"/>
          <w:sz w:val="24"/>
          <w:szCs w:val="24"/>
        </w:rPr>
        <w:t xml:space="preserve"> in other </w:t>
      </w:r>
      <w:r w:rsidRPr="00317559" w:rsidR="00B90DD7">
        <w:rPr>
          <w:rFonts w:ascii="Times New Roman" w:hAnsi="Times New Roman" w:cs="Times New Roman"/>
          <w:sz w:val="24"/>
          <w:szCs w:val="24"/>
        </w:rPr>
        <w:t>ways.</w:t>
      </w:r>
      <w:r w:rsidRPr="00317559">
        <w:rPr>
          <w:rFonts w:ascii="Times New Roman" w:hAnsi="Times New Roman" w:cs="Times New Roman"/>
          <w:sz w:val="24"/>
          <w:szCs w:val="24"/>
        </w:rPr>
        <w:t xml:space="preserve"> </w:t>
      </w:r>
      <w:r w:rsidRPr="00317559" w:rsidR="00317559">
        <w:rPr>
          <w:rStyle w:val="normaltextrun"/>
          <w:rFonts w:ascii="Times New Roman" w:hAnsi="Times New Roman" w:cs="Times New Roman"/>
          <w:sz w:val="24"/>
          <w:szCs w:val="24"/>
        </w:rPr>
        <w:t>Note that our definition of revocation is broad. The county does not have a code for revocation; our definition captures any clients who served any amount of time in jail after a violation was filed and may over count some individuals.</w:t>
      </w:r>
      <w:r w:rsidR="00317559">
        <w:rPr>
          <w:rStyle w:val="normaltextrun"/>
        </w:rPr>
        <w:t xml:space="preserve"> </w:t>
      </w:r>
      <w:r w:rsidR="00B918D8">
        <w:rPr>
          <w:rFonts w:ascii="Times New Roman" w:hAnsi="Times New Roman" w:cs="Times New Roman"/>
          <w:b/>
          <w:i/>
          <w:sz w:val="24"/>
          <w:szCs w:val="24"/>
        </w:rPr>
        <w:t>Failure to appear</w:t>
      </w:r>
      <w:r w:rsidR="00B918D8">
        <w:rPr>
          <w:rFonts w:ascii="Times New Roman" w:hAnsi="Times New Roman" w:cs="Times New Roman"/>
          <w:b/>
          <w:sz w:val="24"/>
          <w:szCs w:val="24"/>
        </w:rPr>
        <w:t xml:space="preserve"> </w:t>
      </w:r>
      <w:r w:rsidRPr="00B918D8" w:rsidR="00B918D8">
        <w:rPr>
          <w:rFonts w:ascii="Times New Roman" w:hAnsi="Times New Roman" w:cs="Times New Roman"/>
          <w:b/>
          <w:i/>
          <w:sz w:val="24"/>
          <w:szCs w:val="24"/>
        </w:rPr>
        <w:t xml:space="preserve">(FTA) </w:t>
      </w:r>
      <w:r w:rsidR="00B918D8">
        <w:rPr>
          <w:rFonts w:ascii="Times New Roman" w:hAnsi="Times New Roman" w:cs="Times New Roman"/>
          <w:sz w:val="24"/>
          <w:szCs w:val="24"/>
        </w:rPr>
        <w:t>is one type of non-compliance, referred to throughout this report by abbreviation.</w:t>
      </w:r>
    </w:p>
    <w:p w:rsidRPr="0095798C" w:rsidR="00CF45DF" w:rsidP="00CF45DF" w:rsidRDefault="00CF45DF" w14:paraId="1A384FE2" w14:textId="77777777"/>
    <w:p w:rsidRPr="009775DF" w:rsidR="00CF45DF" w:rsidP="00CF45DF" w:rsidRDefault="00A41BC9" w14:paraId="7D5D4074" w14:textId="10DFF3A8">
      <w:pPr>
        <w:pStyle w:val="H2"/>
        <w:spacing w:line="360" w:lineRule="auto"/>
        <w:rPr>
          <w:rFonts w:cs="Times New Roman"/>
          <w:szCs w:val="24"/>
        </w:rPr>
      </w:pPr>
      <w:bookmarkStart w:name="_Toc72167928" w:id="6"/>
      <w:r>
        <w:rPr>
          <w:rFonts w:cs="Times New Roman"/>
          <w:szCs w:val="24"/>
        </w:rPr>
        <w:t xml:space="preserve">1.3 </w:t>
      </w:r>
      <w:r w:rsidRPr="009775DF" w:rsidR="00CF45DF">
        <w:rPr>
          <w:rFonts w:cs="Times New Roman"/>
          <w:szCs w:val="24"/>
        </w:rPr>
        <w:t>P</w:t>
      </w:r>
      <w:r w:rsidR="00CF45DF">
        <w:rPr>
          <w:rFonts w:cs="Times New Roman"/>
          <w:szCs w:val="24"/>
        </w:rPr>
        <w:t>robation across the N</w:t>
      </w:r>
      <w:r w:rsidRPr="009775DF" w:rsidR="00CF45DF">
        <w:rPr>
          <w:rFonts w:cs="Times New Roman"/>
          <w:szCs w:val="24"/>
        </w:rPr>
        <w:t>ation</w:t>
      </w:r>
      <w:bookmarkEnd w:id="6"/>
    </w:p>
    <w:p w:rsidRPr="009775DF" w:rsidR="00CF45DF" w:rsidP="00CF45DF" w:rsidRDefault="00CF45DF" w14:paraId="7D7E9A8C" w14:textId="5CAC4BDA">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 xml:space="preserve">Although national trends indicate that the number of U.S. residents under </w:t>
      </w:r>
      <w:r>
        <w:rPr>
          <w:rFonts w:ascii="Times New Roman" w:hAnsi="Times New Roman" w:cs="Times New Roman"/>
          <w:sz w:val="24"/>
          <w:szCs w:val="24"/>
        </w:rPr>
        <w:t>adult probation supervision has</w:t>
      </w:r>
      <w:r w:rsidRPr="009775DF">
        <w:rPr>
          <w:rFonts w:ascii="Times New Roman" w:hAnsi="Times New Roman" w:cs="Times New Roman"/>
          <w:sz w:val="24"/>
          <w:szCs w:val="24"/>
        </w:rPr>
        <w:t xml:space="preserve"> been decreasing since 2008, </w:t>
      </w:r>
      <w:r>
        <w:rPr>
          <w:rFonts w:ascii="Times New Roman" w:hAnsi="Times New Roman" w:cs="Times New Roman"/>
          <w:sz w:val="24"/>
          <w:szCs w:val="24"/>
        </w:rPr>
        <w:t>probation</w:t>
      </w:r>
      <w:r w:rsidRPr="009775DF">
        <w:rPr>
          <w:rFonts w:ascii="Times New Roman" w:hAnsi="Times New Roman" w:cs="Times New Roman"/>
          <w:sz w:val="24"/>
          <w:szCs w:val="24"/>
        </w:rPr>
        <w:t xml:space="preserve"> remains the most common form of correctional control</w:t>
      </w:r>
      <w:r>
        <w:rPr>
          <w:rFonts w:ascii="Times New Roman" w:hAnsi="Times New Roman" w:cs="Times New Roman"/>
          <w:sz w:val="24"/>
          <w:szCs w:val="24"/>
        </w:rPr>
        <w:t xml:space="preserve">, with approximately 2 million people moving in and out of </w:t>
      </w:r>
      <w:r w:rsidRPr="009775DF">
        <w:rPr>
          <w:rFonts w:ascii="Times New Roman" w:hAnsi="Times New Roman" w:cs="Times New Roman"/>
          <w:sz w:val="24"/>
          <w:szCs w:val="24"/>
        </w:rPr>
        <w:t>probation</w:t>
      </w:r>
      <w:r>
        <w:rPr>
          <w:rFonts w:ascii="Times New Roman" w:hAnsi="Times New Roman" w:cs="Times New Roman"/>
          <w:sz w:val="24"/>
          <w:szCs w:val="24"/>
        </w:rPr>
        <w:t xml:space="preserve"> each year</w:t>
      </w:r>
      <w:r w:rsidRPr="009775DF">
        <w:rPr>
          <w:rFonts w:ascii="Times New Roman" w:hAnsi="Times New Roman" w:cs="Times New Roman"/>
          <w:sz w:val="24"/>
          <w:szCs w:val="24"/>
        </w:rPr>
        <w:t>.</w:t>
      </w:r>
      <w:r w:rsidR="00483197">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Pr="009775DF">
        <w:rPr>
          <w:rFonts w:ascii="Times New Roman" w:hAnsi="Times New Roman" w:cs="Times New Roman"/>
          <w:sz w:val="24"/>
          <w:szCs w:val="24"/>
        </w:rPr>
        <w:t xml:space="preserve">The most recent national estimates indicate that approximately 3.5 million residents are </w:t>
      </w:r>
      <w:r>
        <w:rPr>
          <w:rFonts w:ascii="Times New Roman" w:hAnsi="Times New Roman" w:cs="Times New Roman"/>
          <w:sz w:val="24"/>
          <w:szCs w:val="24"/>
        </w:rPr>
        <w:t xml:space="preserve">now </w:t>
      </w:r>
      <w:r w:rsidRPr="009775DF">
        <w:rPr>
          <w:rFonts w:ascii="Times New Roman" w:hAnsi="Times New Roman" w:cs="Times New Roman"/>
          <w:sz w:val="24"/>
          <w:szCs w:val="24"/>
        </w:rPr>
        <w:t>under probation supervision</w:t>
      </w:r>
      <w:r>
        <w:rPr>
          <w:rFonts w:ascii="Times New Roman" w:hAnsi="Times New Roman" w:cs="Times New Roman"/>
          <w:sz w:val="24"/>
          <w:szCs w:val="24"/>
        </w:rPr>
        <w:t>; a</w:t>
      </w:r>
      <w:r w:rsidRPr="009775DF">
        <w:rPr>
          <w:rFonts w:ascii="Times New Roman" w:hAnsi="Times New Roman" w:cs="Times New Roman"/>
          <w:sz w:val="24"/>
          <w:szCs w:val="24"/>
        </w:rPr>
        <w:t xml:space="preserve">pproximately 60% </w:t>
      </w:r>
      <w:r>
        <w:rPr>
          <w:rFonts w:ascii="Times New Roman" w:hAnsi="Times New Roman" w:cs="Times New Roman"/>
          <w:sz w:val="24"/>
          <w:szCs w:val="24"/>
        </w:rPr>
        <w:t xml:space="preserve">of these probation clients </w:t>
      </w:r>
      <w:r w:rsidRPr="009775DF">
        <w:rPr>
          <w:rFonts w:ascii="Times New Roman" w:hAnsi="Times New Roman" w:cs="Times New Roman"/>
          <w:sz w:val="24"/>
          <w:szCs w:val="24"/>
        </w:rPr>
        <w:t>will</w:t>
      </w:r>
      <w:r w:rsidR="00483197">
        <w:rPr>
          <w:rFonts w:ascii="Times New Roman" w:hAnsi="Times New Roman" w:cs="Times New Roman"/>
          <w:sz w:val="24"/>
          <w:szCs w:val="24"/>
        </w:rPr>
        <w:t xml:space="preserve"> successfully exit probation</w:t>
      </w:r>
      <w:r w:rsidRPr="009775DF">
        <w:rPr>
          <w:rFonts w:ascii="Times New Roman" w:hAnsi="Times New Roman" w:cs="Times New Roman"/>
          <w:sz w:val="24"/>
          <w:szCs w:val="24"/>
        </w:rPr>
        <w:t xml:space="preserve">. </w:t>
      </w:r>
      <w:r>
        <w:rPr>
          <w:rFonts w:ascii="Times New Roman" w:hAnsi="Times New Roman" w:cs="Times New Roman"/>
          <w:sz w:val="24"/>
          <w:szCs w:val="24"/>
        </w:rPr>
        <w:t xml:space="preserve">Of the remaining number who are not able to successfully complete the terms of their supervision, </w:t>
      </w:r>
      <w:r w:rsidRPr="009775DF">
        <w:rPr>
          <w:rFonts w:ascii="Times New Roman" w:hAnsi="Times New Roman" w:cs="Times New Roman"/>
          <w:sz w:val="24"/>
          <w:szCs w:val="24"/>
        </w:rPr>
        <w:t>it is estimated t</w:t>
      </w:r>
      <w:r w:rsidR="00483197">
        <w:rPr>
          <w:rFonts w:ascii="Times New Roman" w:hAnsi="Times New Roman" w:cs="Times New Roman"/>
          <w:sz w:val="24"/>
          <w:szCs w:val="24"/>
        </w:rPr>
        <w:t>hat 16% will be incarcerated</w:t>
      </w:r>
      <w:r w:rsidRPr="009775DF">
        <w:rPr>
          <w:rFonts w:ascii="Times New Roman" w:hAnsi="Times New Roman" w:cs="Times New Roman"/>
          <w:sz w:val="24"/>
          <w:szCs w:val="24"/>
        </w:rPr>
        <w:t xml:space="preserve">. This statistic translates to nearly 300,000 </w:t>
      </w:r>
      <w:r>
        <w:rPr>
          <w:rFonts w:ascii="Times New Roman" w:hAnsi="Times New Roman" w:cs="Times New Roman"/>
          <w:sz w:val="24"/>
          <w:szCs w:val="24"/>
        </w:rPr>
        <w:t>individuals being moved</w:t>
      </w:r>
      <w:r w:rsidRPr="009775DF">
        <w:rPr>
          <w:rFonts w:ascii="Times New Roman" w:hAnsi="Times New Roman" w:cs="Times New Roman"/>
          <w:sz w:val="24"/>
          <w:szCs w:val="24"/>
        </w:rPr>
        <w:t xml:space="preserve"> from community sup</w:t>
      </w:r>
      <w:r>
        <w:rPr>
          <w:rFonts w:ascii="Times New Roman" w:hAnsi="Times New Roman" w:cs="Times New Roman"/>
          <w:sz w:val="24"/>
          <w:szCs w:val="24"/>
        </w:rPr>
        <w:t>ervision to incarceration annually</w:t>
      </w:r>
      <w:r w:rsidR="00483197">
        <w:rPr>
          <w:rFonts w:ascii="Times New Roman" w:hAnsi="Times New Roman" w:cs="Times New Roman"/>
          <w:sz w:val="24"/>
          <w:szCs w:val="24"/>
        </w:rPr>
        <w:t>.</w:t>
      </w:r>
      <w:r w:rsidR="00483197">
        <w:rPr>
          <w:rStyle w:val="FootnoteReference"/>
          <w:rFonts w:ascii="Times New Roman" w:hAnsi="Times New Roman" w:cs="Times New Roman"/>
          <w:sz w:val="24"/>
          <w:szCs w:val="24"/>
        </w:rPr>
        <w:footnoteReference w:id="3"/>
      </w:r>
    </w:p>
    <w:p w:rsidRPr="009775DF" w:rsidR="00CF45DF" w:rsidP="00CF45DF" w:rsidRDefault="00CF45DF" w14:paraId="7CFBE929" w14:textId="77777777">
      <w:pPr>
        <w:spacing w:after="0" w:line="360" w:lineRule="auto"/>
        <w:rPr>
          <w:rFonts w:ascii="Times New Roman" w:hAnsi="Times New Roman" w:cs="Times New Roman"/>
          <w:sz w:val="24"/>
          <w:szCs w:val="24"/>
        </w:rPr>
      </w:pPr>
    </w:p>
    <w:p w:rsidRPr="009775DF" w:rsidR="00CF45DF" w:rsidP="00CF45DF" w:rsidRDefault="00A41BC9" w14:paraId="672CD748" w14:textId="7478D293">
      <w:pPr>
        <w:pStyle w:val="H2"/>
        <w:spacing w:line="360" w:lineRule="auto"/>
        <w:rPr>
          <w:rFonts w:cs="Times New Roman"/>
          <w:szCs w:val="24"/>
        </w:rPr>
      </w:pPr>
      <w:bookmarkStart w:name="_Toc72167929" w:id="7"/>
      <w:r>
        <w:rPr>
          <w:rFonts w:cs="Times New Roman"/>
          <w:szCs w:val="24"/>
        </w:rPr>
        <w:t xml:space="preserve">1.4 </w:t>
      </w:r>
      <w:r w:rsidRPr="009775DF" w:rsidR="00CF45DF">
        <w:rPr>
          <w:rFonts w:cs="Times New Roman"/>
          <w:szCs w:val="24"/>
        </w:rPr>
        <w:t>Probation in Indiana</w:t>
      </w:r>
      <w:bookmarkEnd w:id="7"/>
    </w:p>
    <w:p w:rsidR="00A8484F" w:rsidP="00CF45DF" w:rsidRDefault="00CF45DF" w14:paraId="7A5B8E8D" w14:textId="689669F7">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Indiana’s probation trends largely mirror those of the U.S. Approximately 115,000</w:t>
      </w:r>
      <w:r>
        <w:rPr>
          <w:rFonts w:ascii="Times New Roman" w:hAnsi="Times New Roman" w:cs="Times New Roman"/>
          <w:sz w:val="24"/>
          <w:szCs w:val="24"/>
        </w:rPr>
        <w:t xml:space="preserve"> adult</w:t>
      </w:r>
      <w:r w:rsidR="001C54E9">
        <w:rPr>
          <w:rFonts w:ascii="Times New Roman" w:hAnsi="Times New Roman" w:cs="Times New Roman"/>
          <w:sz w:val="24"/>
          <w:szCs w:val="24"/>
        </w:rPr>
        <w:t>s</w:t>
      </w:r>
      <w:r w:rsidRPr="009775DF">
        <w:rPr>
          <w:rFonts w:ascii="Times New Roman" w:hAnsi="Times New Roman" w:cs="Times New Roman"/>
          <w:sz w:val="24"/>
          <w:szCs w:val="24"/>
        </w:rPr>
        <w:t xml:space="preserve"> </w:t>
      </w:r>
      <w:r>
        <w:rPr>
          <w:rFonts w:ascii="Times New Roman" w:hAnsi="Times New Roman" w:cs="Times New Roman"/>
          <w:sz w:val="24"/>
          <w:szCs w:val="24"/>
        </w:rPr>
        <w:t xml:space="preserve">and 5,000 juveniles </w:t>
      </w:r>
      <w:r w:rsidRPr="009775DF">
        <w:rPr>
          <w:rFonts w:ascii="Times New Roman" w:hAnsi="Times New Roman" w:cs="Times New Roman"/>
          <w:sz w:val="24"/>
          <w:szCs w:val="24"/>
        </w:rPr>
        <w:t>were under probation su</w:t>
      </w:r>
      <w:r>
        <w:rPr>
          <w:rFonts w:ascii="Times New Roman" w:hAnsi="Times New Roman" w:cs="Times New Roman"/>
          <w:sz w:val="24"/>
          <w:szCs w:val="24"/>
        </w:rPr>
        <w:t>pervision at the end of 2018</w:t>
      </w:r>
      <w:r w:rsidRPr="009775DF">
        <w:rPr>
          <w:rFonts w:ascii="Times New Roman" w:hAnsi="Times New Roman" w:cs="Times New Roman"/>
          <w:sz w:val="24"/>
          <w:szCs w:val="24"/>
        </w:rPr>
        <w:t>. More residents are exiting than entering probation</w:t>
      </w:r>
      <w:r>
        <w:rPr>
          <w:rFonts w:ascii="Times New Roman" w:hAnsi="Times New Roman" w:cs="Times New Roman"/>
          <w:sz w:val="24"/>
          <w:szCs w:val="24"/>
        </w:rPr>
        <w:t>; the 2018 figures represent a</w:t>
      </w:r>
      <w:r w:rsidRPr="009775DF">
        <w:rPr>
          <w:rFonts w:ascii="Times New Roman" w:hAnsi="Times New Roman" w:cs="Times New Roman"/>
          <w:sz w:val="24"/>
          <w:szCs w:val="24"/>
        </w:rPr>
        <w:t xml:space="preserve"> 13% reduction from 2009 totals. </w:t>
      </w:r>
      <w:r w:rsidR="00CD3C77">
        <w:rPr>
          <w:rFonts w:ascii="Times New Roman" w:hAnsi="Times New Roman" w:cs="Times New Roman"/>
          <w:sz w:val="24"/>
          <w:szCs w:val="24"/>
        </w:rPr>
        <w:t>Possible end states of probation are: succes</w:t>
      </w:r>
      <w:r w:rsidR="003F6459">
        <w:rPr>
          <w:rFonts w:ascii="Times New Roman" w:hAnsi="Times New Roman" w:cs="Times New Roman"/>
          <w:sz w:val="24"/>
          <w:szCs w:val="24"/>
        </w:rPr>
        <w:t>s</w:t>
      </w:r>
      <w:r w:rsidR="00CD3C77">
        <w:rPr>
          <w:rFonts w:ascii="Times New Roman" w:hAnsi="Times New Roman" w:cs="Times New Roman"/>
          <w:sz w:val="24"/>
          <w:szCs w:val="24"/>
        </w:rPr>
        <w:t>ful completion, revocation, unsuccessful completion, death, and absconded, with the first two comprising the vast majority of cases. Previous research has shown that 65%</w:t>
      </w:r>
      <w:r w:rsidRPr="009775DF">
        <w:rPr>
          <w:rFonts w:ascii="Times New Roman" w:hAnsi="Times New Roman" w:cs="Times New Roman"/>
          <w:sz w:val="24"/>
          <w:szCs w:val="24"/>
        </w:rPr>
        <w:t xml:space="preserve"> percent of Indiana residents ordered to probation superv</w:t>
      </w:r>
      <w:r>
        <w:rPr>
          <w:rFonts w:ascii="Times New Roman" w:hAnsi="Times New Roman" w:cs="Times New Roman"/>
          <w:sz w:val="24"/>
          <w:szCs w:val="24"/>
        </w:rPr>
        <w:t>ision will successfully exit</w:t>
      </w:r>
      <w:r w:rsidR="00CD3C77">
        <w:rPr>
          <w:rFonts w:ascii="Times New Roman" w:hAnsi="Times New Roman" w:cs="Times New Roman"/>
          <w:sz w:val="24"/>
          <w:szCs w:val="24"/>
        </w:rPr>
        <w:t xml:space="preserve">, while </w:t>
      </w:r>
      <w:r>
        <w:rPr>
          <w:rFonts w:ascii="Times New Roman" w:hAnsi="Times New Roman" w:cs="Times New Roman"/>
          <w:sz w:val="24"/>
          <w:szCs w:val="24"/>
        </w:rPr>
        <w:t>n</w:t>
      </w:r>
      <w:r w:rsidRPr="009775DF">
        <w:rPr>
          <w:rFonts w:ascii="Times New Roman" w:hAnsi="Times New Roman" w:cs="Times New Roman"/>
          <w:sz w:val="24"/>
          <w:szCs w:val="24"/>
        </w:rPr>
        <w:t>early a quarter will</w:t>
      </w:r>
      <w:r w:rsidR="00CD3C77">
        <w:rPr>
          <w:rFonts w:ascii="Times New Roman" w:hAnsi="Times New Roman" w:cs="Times New Roman"/>
          <w:sz w:val="24"/>
          <w:szCs w:val="24"/>
        </w:rPr>
        <w:t xml:space="preserve"> be revoked. O</w:t>
      </w:r>
      <w:r>
        <w:rPr>
          <w:rFonts w:ascii="Times New Roman" w:hAnsi="Times New Roman" w:cs="Times New Roman"/>
          <w:sz w:val="24"/>
          <w:szCs w:val="24"/>
        </w:rPr>
        <w:t>f those, nearly four out of five will be moved to incarceration.</w:t>
      </w:r>
      <w:r w:rsidR="00483197">
        <w:rPr>
          <w:rStyle w:val="FootnoteReference"/>
          <w:rFonts w:ascii="Times New Roman" w:hAnsi="Times New Roman" w:cs="Times New Roman"/>
          <w:sz w:val="24"/>
          <w:szCs w:val="24"/>
        </w:rPr>
        <w:footnoteReference w:id="4"/>
      </w:r>
    </w:p>
    <w:p w:rsidRPr="009775DF" w:rsidR="00CF45DF" w:rsidP="00CF45DF" w:rsidRDefault="00A8484F" w14:paraId="494943AA" w14:textId="5E369A39">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775DF" w:rsidR="00CF45DF">
        <w:rPr>
          <w:rFonts w:ascii="Times New Roman" w:hAnsi="Times New Roman" w:cs="Times New Roman"/>
          <w:sz w:val="24"/>
          <w:szCs w:val="24"/>
        </w:rPr>
        <w:t>Indiana deviates from national trends in three ways. First, probation supervision has a longer reach in Indiana in relation to other states. Indiana’s probation supervision rate of adult residents (2,226 per 100k adults) is much higher than national averages (1,389 per 100k adults). Second, Indiana’s jails are overcrowded and</w:t>
      </w:r>
      <w:r w:rsidR="00CF45DF">
        <w:rPr>
          <w:rFonts w:ascii="Times New Roman" w:hAnsi="Times New Roman" w:cs="Times New Roman"/>
          <w:sz w:val="24"/>
          <w:szCs w:val="24"/>
        </w:rPr>
        <w:t xml:space="preserve"> the</w:t>
      </w:r>
      <w:r w:rsidRPr="009775DF" w:rsidR="00CF45DF">
        <w:rPr>
          <w:rFonts w:ascii="Times New Roman" w:hAnsi="Times New Roman" w:cs="Times New Roman"/>
          <w:sz w:val="24"/>
          <w:szCs w:val="24"/>
        </w:rPr>
        <w:t xml:space="preserve"> rate of overcr</w:t>
      </w:r>
      <w:r w:rsidR="00483197">
        <w:rPr>
          <w:rFonts w:ascii="Times New Roman" w:hAnsi="Times New Roman" w:cs="Times New Roman"/>
          <w:sz w:val="24"/>
          <w:szCs w:val="24"/>
        </w:rPr>
        <w:t>owding outpaces other states</w:t>
      </w:r>
      <w:r w:rsidRPr="009775DF" w:rsidR="00CF45DF">
        <w:rPr>
          <w:rFonts w:ascii="Times New Roman" w:hAnsi="Times New Roman" w:cs="Times New Roman"/>
          <w:sz w:val="24"/>
          <w:szCs w:val="24"/>
        </w:rPr>
        <w:t>.</w:t>
      </w:r>
      <w:r w:rsidR="00483197">
        <w:rPr>
          <w:rStyle w:val="FootnoteReference"/>
          <w:rFonts w:ascii="Times New Roman" w:hAnsi="Times New Roman" w:cs="Times New Roman"/>
          <w:sz w:val="24"/>
          <w:szCs w:val="24"/>
        </w:rPr>
        <w:footnoteReference w:id="5"/>
      </w:r>
      <w:r w:rsidRPr="009775DF" w:rsidR="00CF45DF">
        <w:rPr>
          <w:rFonts w:ascii="Times New Roman" w:hAnsi="Times New Roman" w:cs="Times New Roman"/>
          <w:sz w:val="24"/>
          <w:szCs w:val="24"/>
        </w:rPr>
        <w:t xml:space="preserve"> On average, 93% of </w:t>
      </w:r>
      <w:r w:rsidR="00483197">
        <w:rPr>
          <w:rFonts w:ascii="Times New Roman" w:hAnsi="Times New Roman" w:cs="Times New Roman"/>
          <w:sz w:val="24"/>
          <w:szCs w:val="24"/>
        </w:rPr>
        <w:t>jail beds are filled</w:t>
      </w:r>
      <w:r w:rsidRPr="009775DF" w:rsidR="00CF45DF">
        <w:rPr>
          <w:rFonts w:ascii="Times New Roman" w:hAnsi="Times New Roman" w:cs="Times New Roman"/>
          <w:sz w:val="24"/>
          <w:szCs w:val="24"/>
        </w:rPr>
        <w:t>.</w:t>
      </w:r>
      <w:r w:rsidR="00483197">
        <w:rPr>
          <w:rStyle w:val="FootnoteReference"/>
          <w:rFonts w:ascii="Times New Roman" w:hAnsi="Times New Roman" w:cs="Times New Roman"/>
          <w:sz w:val="24"/>
          <w:szCs w:val="24"/>
        </w:rPr>
        <w:footnoteReference w:id="6"/>
      </w:r>
      <w:r w:rsidRPr="009775DF" w:rsidR="00CF45DF">
        <w:rPr>
          <w:rFonts w:ascii="Times New Roman" w:hAnsi="Times New Roman" w:cs="Times New Roman"/>
          <w:sz w:val="24"/>
          <w:szCs w:val="24"/>
        </w:rPr>
        <w:t xml:space="preserve"> Jail overcrowding is due in part to holds for supervision </w:t>
      </w:r>
      <w:r w:rsidR="00483197">
        <w:rPr>
          <w:rFonts w:ascii="Times New Roman" w:hAnsi="Times New Roman" w:cs="Times New Roman"/>
          <w:sz w:val="24"/>
          <w:szCs w:val="24"/>
        </w:rPr>
        <w:t>violations</w:t>
      </w:r>
      <w:r w:rsidRPr="009775DF" w:rsidR="00CF45DF">
        <w:rPr>
          <w:rFonts w:ascii="Times New Roman" w:hAnsi="Times New Roman" w:cs="Times New Roman"/>
          <w:sz w:val="24"/>
          <w:szCs w:val="24"/>
        </w:rPr>
        <w:t>.</w:t>
      </w:r>
      <w:r w:rsidR="00483197">
        <w:rPr>
          <w:rStyle w:val="FootnoteReference"/>
          <w:rFonts w:ascii="Times New Roman" w:hAnsi="Times New Roman" w:cs="Times New Roman"/>
          <w:sz w:val="24"/>
          <w:szCs w:val="24"/>
        </w:rPr>
        <w:footnoteReference w:id="7"/>
      </w:r>
      <w:r w:rsidRPr="009775DF" w:rsidR="00CF45DF">
        <w:rPr>
          <w:rFonts w:ascii="Times New Roman" w:hAnsi="Times New Roman" w:cs="Times New Roman"/>
          <w:sz w:val="24"/>
          <w:szCs w:val="24"/>
        </w:rPr>
        <w:t xml:space="preserve"> Third, revocations are nearly split between new offenses and technical violations in Indiana</w:t>
      </w:r>
      <w:r w:rsidR="00CF45DF">
        <w:rPr>
          <w:rFonts w:ascii="Times New Roman" w:hAnsi="Times New Roman" w:cs="Times New Roman"/>
          <w:sz w:val="24"/>
          <w:szCs w:val="24"/>
        </w:rPr>
        <w:t>, with technical violations taking a slight lead</w:t>
      </w:r>
      <w:r w:rsidR="00483197">
        <w:rPr>
          <w:rStyle w:val="FootnoteReference"/>
          <w:rFonts w:ascii="Times New Roman" w:hAnsi="Times New Roman" w:cs="Times New Roman"/>
          <w:sz w:val="24"/>
          <w:szCs w:val="24"/>
        </w:rPr>
        <w:footnoteReference w:id="8"/>
      </w:r>
      <w:r w:rsidR="00CF45DF">
        <w:rPr>
          <w:rFonts w:ascii="Times New Roman" w:hAnsi="Times New Roman" w:cs="Times New Roman"/>
          <w:sz w:val="24"/>
          <w:szCs w:val="24"/>
        </w:rPr>
        <w:t>; technical</w:t>
      </w:r>
      <w:r w:rsidRPr="009775DF" w:rsidR="00CF45DF">
        <w:rPr>
          <w:rFonts w:ascii="Times New Roman" w:hAnsi="Times New Roman" w:cs="Times New Roman"/>
          <w:sz w:val="24"/>
          <w:szCs w:val="24"/>
        </w:rPr>
        <w:t xml:space="preserve"> violations often contribute to a larger share of revocations and incarcera</w:t>
      </w:r>
      <w:r w:rsidR="00483197">
        <w:rPr>
          <w:rFonts w:ascii="Times New Roman" w:hAnsi="Times New Roman" w:cs="Times New Roman"/>
          <w:sz w:val="24"/>
          <w:szCs w:val="24"/>
        </w:rPr>
        <w:t>tions in other jurisdictions</w:t>
      </w:r>
      <w:r w:rsidR="00483197">
        <w:rPr>
          <w:rStyle w:val="FootnoteReference"/>
          <w:rFonts w:ascii="Times New Roman" w:hAnsi="Times New Roman" w:cs="Times New Roman"/>
          <w:sz w:val="24"/>
          <w:szCs w:val="24"/>
        </w:rPr>
        <w:footnoteReference w:id="9"/>
      </w:r>
      <w:r w:rsidRPr="009775DF" w:rsidR="00CF45DF">
        <w:rPr>
          <w:rFonts w:ascii="Times New Roman" w:hAnsi="Times New Roman" w:cs="Times New Roman"/>
          <w:sz w:val="24"/>
          <w:szCs w:val="24"/>
        </w:rPr>
        <w:t>.</w:t>
      </w:r>
    </w:p>
    <w:p w:rsidRPr="009775DF" w:rsidR="00CF45DF" w:rsidP="00CF45DF" w:rsidRDefault="00CF45DF" w14:paraId="1AB5BD55" w14:textId="77777777">
      <w:pPr>
        <w:spacing w:after="0" w:line="360" w:lineRule="auto"/>
        <w:rPr>
          <w:rFonts w:ascii="Times New Roman" w:hAnsi="Times New Roman" w:cs="Times New Roman"/>
          <w:sz w:val="24"/>
          <w:szCs w:val="24"/>
        </w:rPr>
      </w:pPr>
    </w:p>
    <w:p w:rsidRPr="009775DF" w:rsidR="00CF45DF" w:rsidP="00CF45DF" w:rsidRDefault="00A41BC9" w14:paraId="492D20EC" w14:textId="3C0F43DC">
      <w:pPr>
        <w:pStyle w:val="H1"/>
        <w:spacing w:line="360" w:lineRule="auto"/>
        <w:rPr>
          <w:rFonts w:cs="Times New Roman"/>
          <w:sz w:val="24"/>
          <w:szCs w:val="24"/>
        </w:rPr>
      </w:pPr>
      <w:bookmarkStart w:name="_Toc72167930" w:id="8"/>
      <w:r>
        <w:rPr>
          <w:rFonts w:cs="Times New Roman"/>
          <w:sz w:val="24"/>
          <w:szCs w:val="24"/>
        </w:rPr>
        <w:t xml:space="preserve">2. </w:t>
      </w:r>
      <w:r w:rsidRPr="009775DF" w:rsidR="00CF45DF">
        <w:rPr>
          <w:rFonts w:cs="Times New Roman"/>
          <w:sz w:val="24"/>
          <w:szCs w:val="24"/>
        </w:rPr>
        <w:t>STUDY SETTING</w:t>
      </w:r>
      <w:bookmarkEnd w:id="8"/>
    </w:p>
    <w:p w:rsidR="00CF45DF" w:rsidP="00CF45DF" w:rsidRDefault="00A41BC9" w14:paraId="6354DCAB" w14:textId="01784BF3">
      <w:pPr>
        <w:pStyle w:val="H2"/>
      </w:pPr>
      <w:bookmarkStart w:name="_Toc72167931" w:id="9"/>
      <w:r>
        <w:t xml:space="preserve">2.1 </w:t>
      </w:r>
      <w:r w:rsidR="00CF45DF">
        <w:t>Monroe County</w:t>
      </w:r>
      <w:bookmarkEnd w:id="9"/>
    </w:p>
    <w:p w:rsidRPr="009775DF" w:rsidR="00CF45DF" w:rsidP="00CF45DF" w:rsidRDefault="00CF45DF" w14:paraId="49A26B48" w14:textId="2B3597AF">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Monroe County is an ideal setting to explore drivers of supervision violations and revocations in Indiana.</w:t>
      </w:r>
      <w:r>
        <w:rPr>
          <w:rFonts w:ascii="Times New Roman" w:hAnsi="Times New Roman" w:cs="Times New Roman"/>
          <w:sz w:val="24"/>
          <w:szCs w:val="24"/>
        </w:rPr>
        <w:t xml:space="preserve"> </w:t>
      </w:r>
      <w:r w:rsidRPr="00343488">
        <w:rPr>
          <w:rFonts w:ascii="Times New Roman" w:hAnsi="Times New Roman" w:cs="Times New Roman"/>
          <w:sz w:val="24"/>
          <w:szCs w:val="24"/>
        </w:rPr>
        <w:t xml:space="preserve">As of </w:t>
      </w:r>
      <w:r w:rsidR="003F6459">
        <w:rPr>
          <w:rFonts w:ascii="Times New Roman" w:hAnsi="Times New Roman" w:cs="Times New Roman"/>
          <w:sz w:val="24"/>
          <w:szCs w:val="24"/>
        </w:rPr>
        <w:t>2018</w:t>
      </w:r>
      <w:r w:rsidRPr="00343488">
        <w:rPr>
          <w:rFonts w:ascii="Times New Roman" w:hAnsi="Times New Roman" w:cs="Times New Roman"/>
          <w:sz w:val="24"/>
          <w:szCs w:val="24"/>
        </w:rPr>
        <w:t>,</w:t>
      </w:r>
      <w:r w:rsidRPr="009775DF">
        <w:rPr>
          <w:rFonts w:ascii="Times New Roman" w:hAnsi="Times New Roman" w:cs="Times New Roman"/>
          <w:sz w:val="24"/>
          <w:szCs w:val="24"/>
        </w:rPr>
        <w:t xml:space="preserve"> Monroe County’s baseline revocation rate is lower (15%) than state (23%) and national estimates (23</w:t>
      </w:r>
      <w:r w:rsidR="00FA006D">
        <w:rPr>
          <w:rFonts w:ascii="Times New Roman" w:hAnsi="Times New Roman" w:cs="Times New Roman"/>
          <w:sz w:val="24"/>
          <w:szCs w:val="24"/>
        </w:rPr>
        <w:t>–</w:t>
      </w:r>
      <w:r w:rsidRPr="009775DF">
        <w:rPr>
          <w:rFonts w:ascii="Times New Roman" w:hAnsi="Times New Roman" w:cs="Times New Roman"/>
          <w:sz w:val="24"/>
          <w:szCs w:val="24"/>
        </w:rPr>
        <w:t>33%), meaning more probationers are successfully completing their supervision and staying out of jail cells. However, as in the rest of Indiana, the portion of revocations due to new offenses and technic</w:t>
      </w:r>
      <w:r>
        <w:rPr>
          <w:rFonts w:ascii="Times New Roman" w:hAnsi="Times New Roman" w:cs="Times New Roman"/>
          <w:sz w:val="24"/>
          <w:szCs w:val="24"/>
        </w:rPr>
        <w:t>al violations remains similar. I</w:t>
      </w:r>
      <w:r w:rsidRPr="009775DF">
        <w:rPr>
          <w:rFonts w:ascii="Times New Roman" w:hAnsi="Times New Roman" w:cs="Times New Roman"/>
          <w:sz w:val="24"/>
          <w:szCs w:val="24"/>
        </w:rPr>
        <w:t xml:space="preserve">n other words, people who cannot keep appointments or who face persistent </w:t>
      </w:r>
      <w:r w:rsidR="00A46F03">
        <w:rPr>
          <w:rFonts w:ascii="Times New Roman" w:hAnsi="Times New Roman" w:cs="Times New Roman"/>
          <w:sz w:val="24"/>
          <w:szCs w:val="24"/>
        </w:rPr>
        <w:t>substance use problems</w:t>
      </w:r>
      <w:r w:rsidR="00B90DD7">
        <w:rPr>
          <w:rFonts w:ascii="Times New Roman" w:hAnsi="Times New Roman" w:cs="Times New Roman"/>
          <w:sz w:val="24"/>
          <w:szCs w:val="24"/>
        </w:rPr>
        <w:t xml:space="preserve">, for example, </w:t>
      </w:r>
      <w:r w:rsidRPr="009775DF">
        <w:rPr>
          <w:rFonts w:ascii="Times New Roman" w:hAnsi="Times New Roman" w:cs="Times New Roman"/>
          <w:sz w:val="24"/>
          <w:szCs w:val="24"/>
        </w:rPr>
        <w:t xml:space="preserve">are being revoked in similar numbers to those actively committing new crimes. </w:t>
      </w:r>
      <w:r>
        <w:rPr>
          <w:rFonts w:ascii="Times New Roman" w:hAnsi="Times New Roman" w:cs="Times New Roman"/>
          <w:sz w:val="24"/>
          <w:szCs w:val="24"/>
        </w:rPr>
        <w:t xml:space="preserve">Moreover, despite recent evidence-based initiatives, </w:t>
      </w:r>
      <w:r w:rsidRPr="009775DF">
        <w:rPr>
          <w:rFonts w:ascii="Times New Roman" w:hAnsi="Times New Roman" w:cs="Times New Roman"/>
          <w:sz w:val="24"/>
          <w:szCs w:val="24"/>
        </w:rPr>
        <w:t>Monroe County Jail is still</w:t>
      </w:r>
      <w:r>
        <w:rPr>
          <w:rFonts w:ascii="Times New Roman" w:hAnsi="Times New Roman" w:cs="Times New Roman"/>
          <w:sz w:val="24"/>
          <w:szCs w:val="24"/>
        </w:rPr>
        <w:t xml:space="preserve"> consistently occupied</w:t>
      </w:r>
      <w:r w:rsidR="00483197">
        <w:rPr>
          <w:rFonts w:ascii="Times New Roman" w:hAnsi="Times New Roman" w:cs="Times New Roman"/>
          <w:sz w:val="24"/>
          <w:szCs w:val="24"/>
        </w:rPr>
        <w:t xml:space="preserve"> at or above capacity.</w:t>
      </w:r>
      <w:r w:rsidR="00483197">
        <w:rPr>
          <w:rStyle w:val="FootnoteReference"/>
          <w:rFonts w:ascii="Times New Roman" w:hAnsi="Times New Roman" w:cs="Times New Roman"/>
          <w:sz w:val="24"/>
          <w:szCs w:val="24"/>
        </w:rPr>
        <w:footnoteReference w:id="10"/>
      </w:r>
      <w:r w:rsidR="00483197">
        <w:rPr>
          <w:rFonts w:ascii="Times New Roman" w:hAnsi="Times New Roman" w:cs="Times New Roman"/>
          <w:sz w:val="24"/>
          <w:szCs w:val="24"/>
        </w:rPr>
        <w:t xml:space="preserve"> </w:t>
      </w:r>
      <w:r w:rsidRPr="009775DF">
        <w:rPr>
          <w:rFonts w:ascii="Times New Roman" w:hAnsi="Times New Roman" w:cs="Times New Roman"/>
          <w:sz w:val="24"/>
          <w:szCs w:val="24"/>
        </w:rPr>
        <w:t xml:space="preserve">Together, these </w:t>
      </w:r>
      <w:r>
        <w:rPr>
          <w:rFonts w:ascii="Times New Roman" w:hAnsi="Times New Roman" w:cs="Times New Roman"/>
          <w:sz w:val="24"/>
          <w:szCs w:val="24"/>
        </w:rPr>
        <w:t xml:space="preserve">two </w:t>
      </w:r>
      <w:r w:rsidRPr="009775DF">
        <w:rPr>
          <w:rFonts w:ascii="Times New Roman" w:hAnsi="Times New Roman" w:cs="Times New Roman"/>
          <w:sz w:val="24"/>
          <w:szCs w:val="24"/>
        </w:rPr>
        <w:t xml:space="preserve">trends signal a need to reassess </w:t>
      </w:r>
      <w:r>
        <w:rPr>
          <w:rFonts w:ascii="Times New Roman" w:hAnsi="Times New Roman" w:cs="Times New Roman"/>
          <w:sz w:val="24"/>
          <w:szCs w:val="24"/>
        </w:rPr>
        <w:t>the way probation is administered,</w:t>
      </w:r>
      <w:r w:rsidRPr="009775DF">
        <w:rPr>
          <w:rFonts w:ascii="Times New Roman" w:hAnsi="Times New Roman" w:cs="Times New Roman"/>
          <w:sz w:val="24"/>
          <w:szCs w:val="24"/>
        </w:rPr>
        <w:t xml:space="preserve"> and to </w:t>
      </w:r>
      <w:r>
        <w:rPr>
          <w:rFonts w:ascii="Times New Roman" w:hAnsi="Times New Roman" w:cs="Times New Roman"/>
          <w:sz w:val="24"/>
          <w:szCs w:val="24"/>
        </w:rPr>
        <w:t xml:space="preserve">identify systemic innovations that could </w:t>
      </w:r>
      <w:r w:rsidRPr="009775DF">
        <w:rPr>
          <w:rFonts w:ascii="Times New Roman" w:hAnsi="Times New Roman" w:cs="Times New Roman"/>
          <w:sz w:val="24"/>
          <w:szCs w:val="24"/>
        </w:rPr>
        <w:t xml:space="preserve">promote </w:t>
      </w:r>
      <w:r>
        <w:rPr>
          <w:rFonts w:ascii="Times New Roman" w:hAnsi="Times New Roman" w:cs="Times New Roman"/>
          <w:sz w:val="24"/>
          <w:szCs w:val="24"/>
        </w:rPr>
        <w:t>probation</w:t>
      </w:r>
      <w:r w:rsidRPr="009775DF">
        <w:rPr>
          <w:rFonts w:ascii="Times New Roman" w:hAnsi="Times New Roman" w:cs="Times New Roman"/>
          <w:sz w:val="24"/>
          <w:szCs w:val="24"/>
        </w:rPr>
        <w:t xml:space="preserve"> success.</w:t>
      </w:r>
    </w:p>
    <w:p w:rsidRPr="00834F3F" w:rsidR="00CF45DF" w:rsidP="00CF45DF" w:rsidRDefault="00CF45DF" w14:paraId="76FA76DB" w14:textId="77777777"/>
    <w:p w:rsidR="00CF45DF" w:rsidP="00CF45DF" w:rsidRDefault="00A41BC9" w14:paraId="01AE9743" w14:textId="21E885DF">
      <w:pPr>
        <w:pStyle w:val="H2"/>
        <w:spacing w:line="360" w:lineRule="auto"/>
        <w:rPr>
          <w:rFonts w:cs="Times New Roman"/>
          <w:szCs w:val="24"/>
        </w:rPr>
      </w:pPr>
      <w:bookmarkStart w:name="_Toc72167932" w:id="10"/>
      <w:r>
        <w:rPr>
          <w:rFonts w:cs="Times New Roman"/>
          <w:szCs w:val="24"/>
        </w:rPr>
        <w:t xml:space="preserve">2.3 </w:t>
      </w:r>
      <w:r w:rsidRPr="009775DF" w:rsidR="00CF45DF">
        <w:rPr>
          <w:rFonts w:cs="Times New Roman"/>
          <w:szCs w:val="24"/>
        </w:rPr>
        <w:t xml:space="preserve">Probation </w:t>
      </w:r>
      <w:r w:rsidR="00CF45DF">
        <w:rPr>
          <w:rFonts w:cs="Times New Roman"/>
          <w:szCs w:val="24"/>
        </w:rPr>
        <w:t xml:space="preserve">System </w:t>
      </w:r>
      <w:r w:rsidRPr="009775DF" w:rsidR="00CF45DF">
        <w:rPr>
          <w:rFonts w:cs="Times New Roman"/>
          <w:szCs w:val="24"/>
        </w:rPr>
        <w:t>Overview</w:t>
      </w:r>
      <w:bookmarkEnd w:id="10"/>
    </w:p>
    <w:p w:rsidRPr="00D7294B" w:rsidR="00CF45DF" w:rsidP="00A8484F" w:rsidRDefault="00CF45DF" w14:paraId="21EDA7CE" w14:textId="399567C3">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We </w:t>
      </w:r>
      <w:r w:rsidRPr="00D7294B">
        <w:rPr>
          <w:rFonts w:ascii="Times New Roman" w:hAnsi="Times New Roman" w:cs="Times New Roman"/>
          <w:bCs/>
          <w:sz w:val="24"/>
          <w:szCs w:val="24"/>
        </w:rPr>
        <w:t xml:space="preserve">conducted a formal review of </w:t>
      </w:r>
      <w:r>
        <w:rPr>
          <w:rFonts w:ascii="Times New Roman" w:hAnsi="Times New Roman" w:cs="Times New Roman"/>
          <w:bCs/>
          <w:sz w:val="24"/>
          <w:szCs w:val="24"/>
        </w:rPr>
        <w:t>pertinent</w:t>
      </w:r>
      <w:r w:rsidRPr="00D7294B">
        <w:rPr>
          <w:rFonts w:ascii="Times New Roman" w:hAnsi="Times New Roman" w:cs="Times New Roman"/>
          <w:bCs/>
          <w:sz w:val="24"/>
          <w:szCs w:val="24"/>
        </w:rPr>
        <w:t xml:space="preserve"> legal and administrative policies and procedures</w:t>
      </w:r>
      <w:r>
        <w:rPr>
          <w:rFonts w:ascii="Times New Roman" w:hAnsi="Times New Roman" w:cs="Times New Roman"/>
          <w:bCs/>
          <w:sz w:val="24"/>
          <w:szCs w:val="24"/>
        </w:rPr>
        <w:t xml:space="preserve"> in Monroe County</w:t>
      </w:r>
      <w:r w:rsidRPr="00D7294B">
        <w:rPr>
          <w:rFonts w:ascii="Times New Roman" w:hAnsi="Times New Roman" w:cs="Times New Roman"/>
          <w:bCs/>
          <w:sz w:val="24"/>
          <w:szCs w:val="24"/>
        </w:rPr>
        <w:t>. Understanding how policies and practices have changed over time, an</w:t>
      </w:r>
      <w:r>
        <w:rPr>
          <w:rFonts w:ascii="Times New Roman" w:hAnsi="Times New Roman" w:cs="Times New Roman"/>
          <w:bCs/>
          <w:sz w:val="24"/>
          <w:szCs w:val="24"/>
        </w:rPr>
        <w:t>d how they exist currently, provides crucial context for our methods and</w:t>
      </w:r>
      <w:r w:rsidRPr="00D7294B">
        <w:rPr>
          <w:rFonts w:ascii="Times New Roman" w:hAnsi="Times New Roman" w:cs="Times New Roman"/>
          <w:bCs/>
          <w:sz w:val="24"/>
          <w:szCs w:val="24"/>
        </w:rPr>
        <w:t xml:space="preserve"> findings.</w:t>
      </w:r>
      <w:r w:rsidR="009C1A2D">
        <w:rPr>
          <w:rStyle w:val="FootnoteReference"/>
          <w:rFonts w:ascii="Times New Roman" w:hAnsi="Times New Roman" w:cs="Times New Roman"/>
          <w:bCs/>
          <w:sz w:val="24"/>
          <w:szCs w:val="24"/>
        </w:rPr>
        <w:footnoteReference w:id="11"/>
      </w:r>
    </w:p>
    <w:p w:rsidRPr="009775DF" w:rsidR="00CF45DF" w:rsidP="00CF45DF" w:rsidRDefault="00031245" w14:paraId="354B41BC" w14:textId="4A9C5F4C">
      <w:pPr>
        <w:spacing w:after="0" w:line="360" w:lineRule="auto"/>
        <w:ind w:firstLine="720"/>
        <w:rPr>
          <w:rFonts w:ascii="Times New Roman" w:hAnsi="Times New Roman" w:cs="Times New Roman"/>
          <w:bCs/>
          <w:sz w:val="24"/>
          <w:szCs w:val="24"/>
        </w:rPr>
      </w:pPr>
      <w:r>
        <w:rPr>
          <w:rStyle w:val="h4Char"/>
        </w:rPr>
        <w:t>Administrative s</w:t>
      </w:r>
      <w:r w:rsidRPr="003F7E7C" w:rsidR="00CF45DF">
        <w:rPr>
          <w:rStyle w:val="h4Char"/>
        </w:rPr>
        <w:t>tructure</w:t>
      </w:r>
      <w:r w:rsidR="00CF45DF">
        <w:rPr>
          <w:rFonts w:ascii="Times New Roman" w:hAnsi="Times New Roman" w:cs="Times New Roman"/>
          <w:bCs/>
          <w:sz w:val="24"/>
          <w:szCs w:val="24"/>
        </w:rPr>
        <w:t xml:space="preserve">. </w:t>
      </w:r>
      <w:r w:rsidRPr="009775DF" w:rsidR="00CF45DF">
        <w:rPr>
          <w:rFonts w:ascii="Times New Roman" w:hAnsi="Times New Roman" w:cs="Times New Roman"/>
          <w:bCs/>
          <w:sz w:val="24"/>
          <w:szCs w:val="24"/>
        </w:rPr>
        <w:t>Monroe County Adult Probation is organized into Adult Supervision, Adult Intake, Community Alternative Supervision Program</w:t>
      </w:r>
      <w:r w:rsidR="00A41BC9">
        <w:rPr>
          <w:rStyle w:val="FootnoteReference"/>
          <w:rFonts w:ascii="Times New Roman" w:hAnsi="Times New Roman" w:cs="Times New Roman"/>
          <w:bCs/>
          <w:sz w:val="24"/>
          <w:szCs w:val="24"/>
        </w:rPr>
        <w:footnoteReference w:id="12"/>
      </w:r>
      <w:r w:rsidRPr="009775DF" w:rsidR="00CF45DF">
        <w:rPr>
          <w:rFonts w:ascii="Times New Roman" w:hAnsi="Times New Roman" w:cs="Times New Roman"/>
          <w:bCs/>
          <w:sz w:val="24"/>
          <w:szCs w:val="24"/>
        </w:rPr>
        <w:t>, and Problem Solving Cou</w:t>
      </w:r>
      <w:r w:rsidR="00CF45DF">
        <w:rPr>
          <w:rFonts w:ascii="Times New Roman" w:hAnsi="Times New Roman" w:cs="Times New Roman"/>
          <w:bCs/>
          <w:sz w:val="24"/>
          <w:szCs w:val="24"/>
        </w:rPr>
        <w:t>rt Program Divisions or Units</w:t>
      </w:r>
      <w:r w:rsidR="00A41BC9">
        <w:rPr>
          <w:rStyle w:val="FootnoteReference"/>
          <w:rFonts w:ascii="Times New Roman" w:hAnsi="Times New Roman" w:cs="Times New Roman"/>
          <w:bCs/>
          <w:sz w:val="24"/>
          <w:szCs w:val="24"/>
        </w:rPr>
        <w:footnoteReference w:id="13"/>
      </w:r>
      <w:r w:rsidR="00CF45DF">
        <w:rPr>
          <w:rFonts w:ascii="Times New Roman" w:hAnsi="Times New Roman" w:cs="Times New Roman"/>
          <w:bCs/>
          <w:sz w:val="24"/>
          <w:szCs w:val="24"/>
        </w:rPr>
        <w:t>. During the study period, t</w:t>
      </w:r>
      <w:r w:rsidRPr="009775DF" w:rsidR="00CF45DF">
        <w:rPr>
          <w:rFonts w:ascii="Times New Roman" w:hAnsi="Times New Roman" w:cs="Times New Roman"/>
          <w:bCs/>
          <w:sz w:val="24"/>
          <w:szCs w:val="24"/>
        </w:rPr>
        <w:t>he Department monitored 1,307 unique clients per year (range: 1,165</w:t>
      </w:r>
      <w:r w:rsidR="00FA006D">
        <w:rPr>
          <w:rFonts w:ascii="Times New Roman" w:hAnsi="Times New Roman" w:cs="Times New Roman"/>
          <w:bCs/>
          <w:sz w:val="24"/>
          <w:szCs w:val="24"/>
        </w:rPr>
        <w:t>–</w:t>
      </w:r>
      <w:r w:rsidRPr="009775DF" w:rsidR="00CF45DF">
        <w:rPr>
          <w:rFonts w:ascii="Times New Roman" w:hAnsi="Times New Roman" w:cs="Times New Roman"/>
          <w:bCs/>
          <w:sz w:val="24"/>
          <w:szCs w:val="24"/>
        </w:rPr>
        <w:t xml:space="preserve">1,444) and closed 1,405 </w:t>
      </w:r>
      <w:r w:rsidRPr="009775DF" w:rsidR="00CF45DF">
        <w:rPr>
          <w:rFonts w:ascii="Times New Roman" w:hAnsi="Times New Roman" w:cs="Times New Roman"/>
          <w:sz w:val="24"/>
          <w:szCs w:val="24"/>
        </w:rPr>
        <w:t>supervisions</w:t>
      </w:r>
      <w:r w:rsidRPr="009775DF" w:rsidR="00CF45DF">
        <w:rPr>
          <w:rFonts w:ascii="Times New Roman" w:hAnsi="Times New Roman" w:cs="Times New Roman"/>
          <w:bCs/>
          <w:sz w:val="24"/>
          <w:szCs w:val="24"/>
        </w:rPr>
        <w:t xml:space="preserve"> or referrals per year (range: 1,23</w:t>
      </w:r>
      <w:r w:rsidR="00CF45DF">
        <w:rPr>
          <w:rFonts w:ascii="Times New Roman" w:hAnsi="Times New Roman" w:cs="Times New Roman"/>
          <w:bCs/>
          <w:sz w:val="24"/>
          <w:szCs w:val="24"/>
        </w:rPr>
        <w:t>9</w:t>
      </w:r>
      <w:r w:rsidR="00FA006D">
        <w:rPr>
          <w:rFonts w:ascii="Times New Roman" w:hAnsi="Times New Roman" w:cs="Times New Roman"/>
          <w:bCs/>
          <w:sz w:val="24"/>
          <w:szCs w:val="24"/>
        </w:rPr>
        <w:t>–</w:t>
      </w:r>
      <w:r w:rsidR="00CF45DF">
        <w:rPr>
          <w:rFonts w:ascii="Times New Roman" w:hAnsi="Times New Roman" w:cs="Times New Roman"/>
          <w:bCs/>
          <w:sz w:val="24"/>
          <w:szCs w:val="24"/>
        </w:rPr>
        <w:t>1,509)</w:t>
      </w:r>
      <w:r w:rsidRPr="009775DF" w:rsidR="00CF45DF">
        <w:rPr>
          <w:rFonts w:ascii="Times New Roman" w:hAnsi="Times New Roman" w:cs="Times New Roman"/>
          <w:bCs/>
          <w:sz w:val="24"/>
          <w:szCs w:val="24"/>
        </w:rPr>
        <w:t>. The Department averaged 43 line probation officers (range: 39</w:t>
      </w:r>
      <w:r w:rsidR="00FA006D">
        <w:rPr>
          <w:rFonts w:ascii="Times New Roman" w:hAnsi="Times New Roman" w:cs="Times New Roman"/>
          <w:bCs/>
          <w:sz w:val="24"/>
          <w:szCs w:val="24"/>
        </w:rPr>
        <w:t>–</w:t>
      </w:r>
      <w:r w:rsidRPr="009775DF" w:rsidR="00CF45DF">
        <w:rPr>
          <w:rFonts w:ascii="Times New Roman" w:hAnsi="Times New Roman" w:cs="Times New Roman"/>
          <w:bCs/>
          <w:sz w:val="24"/>
          <w:szCs w:val="24"/>
        </w:rPr>
        <w:t xml:space="preserve">48) and nine supervisory or management-level probation officers (range: eight to nine). </w:t>
      </w:r>
    </w:p>
    <w:p w:rsidR="00CF45DF" w:rsidP="00CF45DF" w:rsidRDefault="00CF45DF" w14:paraId="2325A71C" w14:textId="6357A206">
      <w:pPr>
        <w:spacing w:after="0" w:line="360" w:lineRule="auto"/>
        <w:ind w:firstLine="720"/>
        <w:rPr>
          <w:rFonts w:ascii="Times New Roman" w:hAnsi="Times New Roman" w:cs="Times New Roman"/>
          <w:bCs/>
          <w:sz w:val="24"/>
          <w:szCs w:val="24"/>
        </w:rPr>
      </w:pPr>
      <w:r>
        <w:rPr>
          <w:rStyle w:val="h4Char"/>
        </w:rPr>
        <w:t xml:space="preserve">Intake &amp; </w:t>
      </w:r>
      <w:r w:rsidR="00031245">
        <w:rPr>
          <w:rStyle w:val="h4Char"/>
        </w:rPr>
        <w:t>caseload a</w:t>
      </w:r>
      <w:r w:rsidRPr="003F7E7C">
        <w:rPr>
          <w:rStyle w:val="h4Char"/>
        </w:rPr>
        <w:t>ssignment</w:t>
      </w:r>
      <w:r>
        <w:rPr>
          <w:rFonts w:ascii="Times New Roman" w:hAnsi="Times New Roman" w:cs="Times New Roman"/>
          <w:bCs/>
          <w:sz w:val="24"/>
          <w:szCs w:val="24"/>
        </w:rPr>
        <w:t xml:space="preserve">. </w:t>
      </w:r>
      <w:r w:rsidRPr="009775DF">
        <w:rPr>
          <w:rFonts w:ascii="Times New Roman" w:hAnsi="Times New Roman" w:cs="Times New Roman"/>
          <w:bCs/>
          <w:sz w:val="24"/>
          <w:szCs w:val="24"/>
        </w:rPr>
        <w:t>Monroe County assigns cases to differential supervision based on the Indiana Risk Assessment System (IRAS), supplemental risk assessment tools, and department policy. After completing assessments and collecting information, intake probation officers assign clients to one of four initial supervision levels (i.e., high, moderate, low, or administrative). Clients are then assigned to a supervision probation officer based on clients’ supervision level and court assignment. Select clients are assigned on case status. Clients with violent and sexual offenses or those with a verified chronic mental illness are assigned to the Enhanced Supervision Unit.</w:t>
      </w:r>
    </w:p>
    <w:p w:rsidRPr="009775DF" w:rsidR="00CF45DF" w:rsidP="00CF45DF" w:rsidRDefault="00CF45DF" w14:paraId="7688A088" w14:textId="1C75C3C1">
      <w:pPr>
        <w:spacing w:after="0" w:line="360" w:lineRule="auto"/>
        <w:ind w:firstLine="720"/>
        <w:rPr>
          <w:rFonts w:ascii="Times New Roman" w:hAnsi="Times New Roman" w:cs="Times New Roman"/>
          <w:bCs/>
          <w:sz w:val="24"/>
          <w:szCs w:val="24"/>
        </w:rPr>
      </w:pPr>
      <w:r w:rsidRPr="009775DF">
        <w:rPr>
          <w:rFonts w:ascii="Times New Roman" w:hAnsi="Times New Roman" w:cs="Times New Roman"/>
          <w:bCs/>
          <w:sz w:val="24"/>
          <w:szCs w:val="24"/>
        </w:rPr>
        <w:t>Division and Unit P</w:t>
      </w:r>
      <w:r>
        <w:rPr>
          <w:rFonts w:ascii="Times New Roman" w:hAnsi="Times New Roman" w:cs="Times New Roman"/>
          <w:bCs/>
          <w:sz w:val="24"/>
          <w:szCs w:val="24"/>
        </w:rPr>
        <w:t>robation Supervisors monitor PO caseload size, multiplying</w:t>
      </w:r>
      <w:r w:rsidRPr="009775DF">
        <w:rPr>
          <w:rFonts w:ascii="Times New Roman" w:hAnsi="Times New Roman" w:cs="Times New Roman"/>
          <w:bCs/>
          <w:sz w:val="24"/>
          <w:szCs w:val="24"/>
        </w:rPr>
        <w:t xml:space="preserve"> number of cases an officer is assigned by a constant representing the average number of hours</w:t>
      </w:r>
      <w:r>
        <w:rPr>
          <w:rFonts w:ascii="Times New Roman" w:hAnsi="Times New Roman" w:cs="Times New Roman"/>
          <w:bCs/>
          <w:sz w:val="24"/>
          <w:szCs w:val="24"/>
        </w:rPr>
        <w:t xml:space="preserve"> worked</w:t>
      </w:r>
      <w:r w:rsidRPr="009775DF">
        <w:rPr>
          <w:rFonts w:ascii="Times New Roman" w:hAnsi="Times New Roman" w:cs="Times New Roman"/>
          <w:bCs/>
          <w:sz w:val="24"/>
          <w:szCs w:val="24"/>
        </w:rPr>
        <w:t xml:space="preserve"> </w:t>
      </w:r>
      <w:r>
        <w:rPr>
          <w:rFonts w:ascii="Times New Roman" w:hAnsi="Times New Roman" w:cs="Times New Roman"/>
          <w:bCs/>
          <w:sz w:val="24"/>
          <w:szCs w:val="24"/>
        </w:rPr>
        <w:t>per client per</w:t>
      </w:r>
      <w:r w:rsidRPr="009775DF">
        <w:rPr>
          <w:rFonts w:ascii="Times New Roman" w:hAnsi="Times New Roman" w:cs="Times New Roman"/>
          <w:bCs/>
          <w:sz w:val="24"/>
          <w:szCs w:val="24"/>
        </w:rPr>
        <w:t xml:space="preserve"> supervision level. Workload calculations translate to a maximum caseload size of 28 clients for officers managing Enh</w:t>
      </w:r>
      <w:r>
        <w:rPr>
          <w:rFonts w:ascii="Times New Roman" w:hAnsi="Times New Roman" w:cs="Times New Roman"/>
          <w:bCs/>
          <w:sz w:val="24"/>
          <w:szCs w:val="24"/>
        </w:rPr>
        <w:t>anced Supervision Unit and high-</w:t>
      </w:r>
      <w:r w:rsidRPr="009775DF">
        <w:rPr>
          <w:rFonts w:ascii="Times New Roman" w:hAnsi="Times New Roman" w:cs="Times New Roman"/>
          <w:bCs/>
          <w:sz w:val="24"/>
          <w:szCs w:val="24"/>
        </w:rPr>
        <w:t>risk caseloads, 68 clients for officers assigned to moderate risk caseloads, and 188 clients for officers responsible for low risk caseloads.</w:t>
      </w:r>
      <w:r>
        <w:rPr>
          <w:rFonts w:ascii="Times New Roman" w:hAnsi="Times New Roman" w:cs="Times New Roman"/>
          <w:bCs/>
          <w:sz w:val="24"/>
          <w:szCs w:val="24"/>
        </w:rPr>
        <w:t xml:space="preserve"> </w:t>
      </w:r>
    </w:p>
    <w:p w:rsidR="005C0593" w:rsidP="005C0593" w:rsidRDefault="00031245" w14:paraId="226AC4FC" w14:textId="00AB3F99">
      <w:pPr>
        <w:spacing w:after="0" w:line="360" w:lineRule="auto"/>
        <w:ind w:firstLine="720"/>
        <w:rPr>
          <w:rFonts w:ascii="Times New Roman" w:hAnsi="Times New Roman" w:cs="Times New Roman"/>
          <w:bCs/>
          <w:sz w:val="24"/>
          <w:szCs w:val="24"/>
        </w:rPr>
      </w:pPr>
      <w:r>
        <w:rPr>
          <w:rStyle w:val="h4Char"/>
        </w:rPr>
        <w:t>Terms of s</w:t>
      </w:r>
      <w:r w:rsidRPr="003F7E7C" w:rsidR="00CF45DF">
        <w:rPr>
          <w:rStyle w:val="h4Char"/>
        </w:rPr>
        <w:t>upervision</w:t>
      </w:r>
      <w:r w:rsidR="00CF45DF">
        <w:rPr>
          <w:rFonts w:ascii="Times New Roman" w:hAnsi="Times New Roman" w:cs="Times New Roman"/>
          <w:bCs/>
          <w:sz w:val="24"/>
          <w:szCs w:val="24"/>
        </w:rPr>
        <w:t xml:space="preserve">. </w:t>
      </w:r>
      <w:r w:rsidRPr="009775DF" w:rsidR="00CF45DF">
        <w:rPr>
          <w:rFonts w:ascii="Times New Roman" w:hAnsi="Times New Roman" w:cs="Times New Roman"/>
          <w:bCs/>
          <w:sz w:val="24"/>
          <w:szCs w:val="24"/>
        </w:rPr>
        <w:t>Monroe County uses seven standard probation conditions</w:t>
      </w:r>
      <w:r w:rsidR="00CF45DF">
        <w:rPr>
          <w:rFonts w:ascii="Times New Roman" w:hAnsi="Times New Roman" w:cs="Times New Roman"/>
          <w:bCs/>
          <w:sz w:val="24"/>
          <w:szCs w:val="24"/>
        </w:rPr>
        <w:t xml:space="preserve"> or terms of supervision</w:t>
      </w:r>
      <w:r w:rsidR="0026597F">
        <w:rPr>
          <w:rFonts w:ascii="Times New Roman" w:hAnsi="Times New Roman" w:cs="Times New Roman"/>
          <w:bCs/>
          <w:sz w:val="24"/>
          <w:szCs w:val="24"/>
        </w:rPr>
        <w:t>, some having multiple components</w:t>
      </w:r>
      <w:r w:rsidR="0092535F">
        <w:rPr>
          <w:rFonts w:ascii="Times New Roman" w:hAnsi="Times New Roman" w:cs="Times New Roman"/>
          <w:bCs/>
          <w:sz w:val="24"/>
          <w:szCs w:val="24"/>
        </w:rPr>
        <w:t xml:space="preserve">. In addition to these </w:t>
      </w:r>
      <w:r w:rsidR="0026597F">
        <w:rPr>
          <w:rFonts w:ascii="Times New Roman" w:hAnsi="Times New Roman" w:cs="Times New Roman"/>
          <w:bCs/>
          <w:sz w:val="24"/>
          <w:szCs w:val="24"/>
        </w:rPr>
        <w:t>conditions</w:t>
      </w:r>
      <w:r w:rsidR="0092535F">
        <w:rPr>
          <w:rFonts w:ascii="Times New Roman" w:hAnsi="Times New Roman" w:cs="Times New Roman"/>
          <w:bCs/>
          <w:sz w:val="24"/>
          <w:szCs w:val="24"/>
        </w:rPr>
        <w:t>, all c</w:t>
      </w:r>
      <w:r w:rsidRPr="009775DF" w:rsidR="00CF45DF">
        <w:rPr>
          <w:rFonts w:ascii="Times New Roman" w:hAnsi="Times New Roman" w:cs="Times New Roman"/>
          <w:bCs/>
          <w:sz w:val="24"/>
          <w:szCs w:val="24"/>
        </w:rPr>
        <w:t>lients</w:t>
      </w:r>
      <w:r w:rsidR="0092535F">
        <w:rPr>
          <w:rFonts w:ascii="Times New Roman" w:hAnsi="Times New Roman" w:cs="Times New Roman"/>
          <w:bCs/>
          <w:sz w:val="24"/>
          <w:szCs w:val="24"/>
        </w:rPr>
        <w:t xml:space="preserve"> are required to</w:t>
      </w:r>
      <w:r w:rsidRPr="009775DF" w:rsidR="00CF45DF">
        <w:rPr>
          <w:rFonts w:ascii="Times New Roman" w:hAnsi="Times New Roman" w:cs="Times New Roman"/>
          <w:bCs/>
          <w:sz w:val="24"/>
          <w:szCs w:val="24"/>
        </w:rPr>
        <w:t xml:space="preserve"> pay restitution pursuant to orders of restitution and court costs, fines, or fees as directed by the Court. POs may use financial information captured during clients’ intake appointment to establish </w:t>
      </w:r>
      <w:r w:rsidR="00CF45DF">
        <w:rPr>
          <w:rFonts w:ascii="Times New Roman" w:hAnsi="Times New Roman" w:cs="Times New Roman"/>
          <w:bCs/>
          <w:sz w:val="24"/>
          <w:szCs w:val="24"/>
        </w:rPr>
        <w:t xml:space="preserve">a </w:t>
      </w:r>
      <w:r w:rsidRPr="009775DF" w:rsidR="00CF45DF">
        <w:rPr>
          <w:rFonts w:ascii="Times New Roman" w:hAnsi="Times New Roman" w:cs="Times New Roman"/>
          <w:bCs/>
          <w:sz w:val="24"/>
          <w:szCs w:val="24"/>
        </w:rPr>
        <w:t xml:space="preserve">payment plan </w:t>
      </w:r>
      <w:r w:rsidR="00CF45DF">
        <w:rPr>
          <w:rFonts w:ascii="Times New Roman" w:hAnsi="Times New Roman" w:cs="Times New Roman"/>
          <w:bCs/>
          <w:sz w:val="24"/>
          <w:szCs w:val="24"/>
        </w:rPr>
        <w:t>with</w:t>
      </w:r>
      <w:r w:rsidRPr="009775DF" w:rsidR="00CF45DF">
        <w:rPr>
          <w:rFonts w:ascii="Times New Roman" w:hAnsi="Times New Roman" w:cs="Times New Roman"/>
          <w:bCs/>
          <w:sz w:val="24"/>
          <w:szCs w:val="24"/>
        </w:rPr>
        <w:t xml:space="preserve"> payment amounts and deadlines for all fees and costs. The Court may also impose additional conditions at the discretion of the judge. Specialized supervision conditions supplement standard probation supervision terms if clients are serving a probation term and are supervised by the Enhanced Supervision Unit, Community Alternative Supervision Program, or Problem Solving Court Program.</w:t>
      </w:r>
      <w:r w:rsidR="0092535F">
        <w:rPr>
          <w:rFonts w:ascii="Times New Roman" w:hAnsi="Times New Roman" w:cs="Times New Roman"/>
          <w:bCs/>
          <w:sz w:val="24"/>
          <w:szCs w:val="24"/>
        </w:rPr>
        <w:t xml:space="preserve"> Examples of such conditions might include </w:t>
      </w:r>
      <w:r w:rsidRPr="0092535F" w:rsidR="0092535F">
        <w:rPr>
          <w:rFonts w:ascii="Times New Roman" w:hAnsi="Times New Roman" w:cs="Times New Roman"/>
          <w:bCs/>
          <w:sz w:val="24"/>
          <w:szCs w:val="24"/>
        </w:rPr>
        <w:t>home detention, residency registra</w:t>
      </w:r>
      <w:r w:rsidR="005C0593">
        <w:rPr>
          <w:rFonts w:ascii="Times New Roman" w:hAnsi="Times New Roman" w:cs="Times New Roman"/>
          <w:bCs/>
          <w:sz w:val="24"/>
          <w:szCs w:val="24"/>
        </w:rPr>
        <w:t>tion,</w:t>
      </w:r>
      <w:r w:rsidRPr="0092535F" w:rsidR="0092535F">
        <w:rPr>
          <w:rFonts w:ascii="Times New Roman" w:hAnsi="Times New Roman" w:cs="Times New Roman"/>
          <w:bCs/>
          <w:sz w:val="24"/>
          <w:szCs w:val="24"/>
        </w:rPr>
        <w:t xml:space="preserve"> restrictions on use of communications media</w:t>
      </w:r>
      <w:r w:rsidR="005C0593">
        <w:rPr>
          <w:rFonts w:ascii="Times New Roman" w:hAnsi="Times New Roman" w:cs="Times New Roman"/>
          <w:bCs/>
          <w:sz w:val="24"/>
          <w:szCs w:val="24"/>
        </w:rPr>
        <w:t>, etc</w:t>
      </w:r>
      <w:r w:rsidRPr="0092535F" w:rsidR="0092535F">
        <w:rPr>
          <w:rFonts w:ascii="Times New Roman" w:hAnsi="Times New Roman" w:cs="Times New Roman"/>
          <w:bCs/>
          <w:sz w:val="24"/>
          <w:szCs w:val="24"/>
        </w:rPr>
        <w:t>.</w:t>
      </w:r>
    </w:p>
    <w:p w:rsidRPr="005C0593" w:rsidR="00483197" w:rsidP="00D300D3" w:rsidRDefault="00483197" w14:paraId="4EA32D17" w14:textId="5EA75EC6">
      <w:pPr>
        <w:pStyle w:val="PFCap"/>
      </w:pPr>
      <w:bookmarkStart w:name="_Toc72167933" w:id="11"/>
      <w:r>
        <w:t>(</w:t>
      </w:r>
      <w:r w:rsidRPr="005C0593">
        <w:t>Figure 1</w:t>
      </w:r>
      <w:r>
        <w:t xml:space="preserve">) The Seven </w:t>
      </w:r>
      <w:r w:rsidRPr="009C1A2D">
        <w:t>Standard</w:t>
      </w:r>
      <w:r>
        <w:t xml:space="preserve"> Conditions of Probation</w:t>
      </w:r>
      <w:bookmarkEnd w:id="11"/>
    </w:p>
    <w:p w:rsidRPr="005C0593" w:rsidR="00483197" w:rsidP="00483197" w:rsidRDefault="00483197" w14:paraId="6505A4F8"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Do not commit a criminal offense or operate a vehicle without a valid license. Report any arrest or criminal charges to PO within 24 hours.</w:t>
      </w:r>
    </w:p>
    <w:p w:rsidRPr="005C0593" w:rsidR="00483197" w:rsidP="00483197" w:rsidRDefault="00483197" w14:paraId="2496A13A"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Report to Probation Department immediately following sentence hearing. Thereafter, report as directed and provide truthful information. Authorize representatives of the Probation Department to visit in your home and elsewhere at reasonable times. Maintain or seek employment or pursue a course of study or training.</w:t>
      </w:r>
    </w:p>
    <w:p w:rsidRPr="005C0593" w:rsidR="00483197" w:rsidP="00483197" w:rsidRDefault="00483197" w14:paraId="41B3ED76"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 xml:space="preserve">Notify PO in writing within 48 hours of any changes in address, telephone, employment, or education status. </w:t>
      </w:r>
    </w:p>
    <w:p w:rsidRPr="005C0593" w:rsidR="00483197" w:rsidP="00483197" w:rsidRDefault="00483197" w14:paraId="2EA994F8"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Do not leave State of Indiana without written permission from PO and provision of a DNA sample. (Felony offenses only).</w:t>
      </w:r>
    </w:p>
    <w:p w:rsidRPr="005C0593" w:rsidR="00483197" w:rsidP="00483197" w:rsidRDefault="00483197" w14:paraId="3AC4C469"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Do not carry, use or a possess firearm, descriptive device, ammunition, or dangerous weapon.</w:t>
      </w:r>
    </w:p>
    <w:p w:rsidRPr="005C0593" w:rsidR="00483197" w:rsidP="00483197" w:rsidRDefault="00483197" w14:paraId="29AFD393"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Do not engage in alcohol consumption, nor consume, inhale or inject controlled substances unless prescribed to you for valid medical reasons by a properly licensed healthcare provider. Submit to drug/alcohol tests at own expense at the request of the Probation Department or treatment providers or when otherwise directed.</w:t>
      </w:r>
    </w:p>
    <w:p w:rsidRPr="005C0593" w:rsidR="00483197" w:rsidP="00483197" w:rsidRDefault="00483197" w14:paraId="595489AA" w14:textId="77777777">
      <w:pPr>
        <w:pStyle w:val="ListParagraph"/>
        <w:numPr>
          <w:ilvl w:val="0"/>
          <w:numId w:val="9"/>
        </w:numPr>
        <w:spacing w:after="160" w:line="360" w:lineRule="auto"/>
        <w:rPr>
          <w:rFonts w:asciiTheme="majorBidi" w:hAnsiTheme="majorBidi" w:cstheme="majorBidi"/>
          <w:bCs/>
          <w:sz w:val="20"/>
          <w:szCs w:val="20"/>
        </w:rPr>
      </w:pPr>
      <w:r w:rsidRPr="005C0593">
        <w:rPr>
          <w:rFonts w:asciiTheme="majorBidi" w:hAnsiTheme="majorBidi" w:cstheme="majorBidi"/>
          <w:bCs/>
          <w:sz w:val="20"/>
          <w:szCs w:val="20"/>
        </w:rPr>
        <w:t xml:space="preserve">Complete, at own expense, the terms of the probation case plan and provide proof of completion of any inpatient or outpatient treatment, counseling, education, or correctional program as directed by your PO. </w:t>
      </w:r>
    </w:p>
    <w:p w:rsidR="00483197" w:rsidP="00483197" w:rsidRDefault="00483197" w14:paraId="1B3221BE" w14:textId="644421CD">
      <w:pPr>
        <w:spacing w:after="0" w:line="360" w:lineRule="auto"/>
        <w:rPr>
          <w:rFonts w:ascii="Times New Roman" w:hAnsi="Times New Roman" w:cs="Times New Roman"/>
          <w:bCs/>
          <w:sz w:val="24"/>
          <w:szCs w:val="24"/>
        </w:rPr>
      </w:pPr>
      <w:bookmarkStart w:name="_Toc68073751" w:id="12"/>
      <w:r>
        <w:rPr>
          <w:rStyle w:val="h4Char"/>
        </w:rPr>
        <w:tab/>
      </w:r>
      <w:r w:rsidR="00031245">
        <w:rPr>
          <w:rStyle w:val="h4Char"/>
        </w:rPr>
        <w:t>Procedures to r</w:t>
      </w:r>
      <w:r w:rsidRPr="001F49F8">
        <w:rPr>
          <w:rStyle w:val="h4Char"/>
        </w:rPr>
        <w:t xml:space="preserve">espond to </w:t>
      </w:r>
      <w:r w:rsidR="00031245">
        <w:rPr>
          <w:rStyle w:val="h4Char"/>
        </w:rPr>
        <w:t>n</w:t>
      </w:r>
      <w:r>
        <w:rPr>
          <w:rStyle w:val="h4Char"/>
        </w:rPr>
        <w:t>on-compliance</w:t>
      </w:r>
      <w:bookmarkEnd w:id="12"/>
      <w:r w:rsidRPr="009775DF">
        <w:rPr>
          <w:rFonts w:ascii="Times New Roman" w:hAnsi="Times New Roman" w:cs="Times New Roman"/>
          <w:sz w:val="24"/>
          <w:szCs w:val="24"/>
        </w:rPr>
        <w:t xml:space="preserve">. </w:t>
      </w:r>
      <w:r>
        <w:rPr>
          <w:rFonts w:ascii="Times New Roman" w:hAnsi="Times New Roman" w:cs="Times New Roman"/>
          <w:sz w:val="24"/>
          <w:szCs w:val="24"/>
        </w:rPr>
        <w:t xml:space="preserve">Not every act of non-compliance is necessarily reported to a judge. Except in the case of a new criminal offense, POs have the first discretion in responding to non-compliance, typically through </w:t>
      </w:r>
      <w:r w:rsidRPr="009775DF">
        <w:rPr>
          <w:rFonts w:ascii="Times New Roman" w:hAnsi="Times New Roman" w:cs="Times New Roman"/>
          <w:bCs/>
          <w:sz w:val="24"/>
          <w:szCs w:val="24"/>
        </w:rPr>
        <w:t xml:space="preserve">Administrative </w:t>
      </w:r>
      <w:r>
        <w:rPr>
          <w:rFonts w:ascii="Times New Roman" w:hAnsi="Times New Roman" w:cs="Times New Roman"/>
          <w:bCs/>
          <w:sz w:val="24"/>
          <w:szCs w:val="24"/>
        </w:rPr>
        <w:t>Probation Modification meetings where they develop written agreements with clients</w:t>
      </w:r>
      <w:r>
        <w:rPr>
          <w:rFonts w:ascii="Times New Roman" w:hAnsi="Times New Roman" w:cs="Times New Roman"/>
          <w:sz w:val="24"/>
          <w:szCs w:val="24"/>
        </w:rPr>
        <w:t>. POs can impose a variety of sanctions on their own authority (</w:t>
      </w:r>
      <w:r>
        <w:rPr>
          <w:rFonts w:ascii="Times New Roman" w:hAnsi="Times New Roman" w:cs="Times New Roman"/>
          <w:bCs/>
          <w:sz w:val="24"/>
          <w:szCs w:val="24"/>
        </w:rPr>
        <w:t xml:space="preserve">e.g., </w:t>
      </w:r>
      <w:r w:rsidRPr="009775DF">
        <w:rPr>
          <w:rFonts w:ascii="Times New Roman" w:hAnsi="Times New Roman" w:cs="Times New Roman"/>
          <w:bCs/>
          <w:sz w:val="24"/>
          <w:szCs w:val="24"/>
        </w:rPr>
        <w:t>community service hours, day reporting requirements</w:t>
      </w:r>
      <w:r>
        <w:rPr>
          <w:rFonts w:ascii="Times New Roman" w:hAnsi="Times New Roman" w:cs="Times New Roman"/>
          <w:bCs/>
          <w:sz w:val="24"/>
          <w:szCs w:val="24"/>
        </w:rPr>
        <w:t>, modified treatment requirements</w:t>
      </w:r>
      <w:r w:rsidRPr="009775DF">
        <w:rPr>
          <w:rFonts w:ascii="Times New Roman" w:hAnsi="Times New Roman" w:cs="Times New Roman"/>
          <w:bCs/>
          <w:sz w:val="24"/>
          <w:szCs w:val="24"/>
        </w:rPr>
        <w:t>)</w:t>
      </w:r>
      <w:r>
        <w:rPr>
          <w:rFonts w:ascii="Times New Roman" w:hAnsi="Times New Roman" w:cs="Times New Roman"/>
          <w:bCs/>
          <w:sz w:val="24"/>
          <w:szCs w:val="24"/>
        </w:rPr>
        <w:t xml:space="preserve">. Guided by a graduated sanctions policy, POs exercise discretion, considering </w:t>
      </w:r>
      <w:r w:rsidRPr="009775DF">
        <w:rPr>
          <w:rFonts w:ascii="Times New Roman" w:hAnsi="Times New Roman" w:cs="Times New Roman"/>
          <w:bCs/>
          <w:sz w:val="24"/>
          <w:szCs w:val="24"/>
        </w:rPr>
        <w:t>the original offense</w:t>
      </w:r>
      <w:r>
        <w:rPr>
          <w:rFonts w:ascii="Times New Roman" w:hAnsi="Times New Roman" w:cs="Times New Roman"/>
          <w:bCs/>
          <w:sz w:val="24"/>
          <w:szCs w:val="24"/>
        </w:rPr>
        <w:t xml:space="preserve"> </w:t>
      </w:r>
      <w:r w:rsidRPr="009775DF">
        <w:rPr>
          <w:rFonts w:ascii="Times New Roman" w:hAnsi="Times New Roman" w:cs="Times New Roman"/>
          <w:bCs/>
          <w:sz w:val="24"/>
          <w:szCs w:val="24"/>
        </w:rPr>
        <w:t xml:space="preserve">and risk classification </w:t>
      </w:r>
      <w:r>
        <w:rPr>
          <w:rFonts w:ascii="Times New Roman" w:hAnsi="Times New Roman" w:cs="Times New Roman"/>
          <w:bCs/>
          <w:sz w:val="24"/>
          <w:szCs w:val="24"/>
        </w:rPr>
        <w:t xml:space="preserve">as well as the nature of the non-compliance and contextual information about the client </w:t>
      </w:r>
      <w:r w:rsidRPr="009775DF">
        <w:rPr>
          <w:rFonts w:ascii="Times New Roman" w:hAnsi="Times New Roman" w:cs="Times New Roman"/>
          <w:bCs/>
          <w:sz w:val="24"/>
          <w:szCs w:val="24"/>
        </w:rPr>
        <w:t>when applying sanctions.</w:t>
      </w:r>
      <w:r>
        <w:rPr>
          <w:rFonts w:ascii="Times New Roman" w:hAnsi="Times New Roman" w:cs="Times New Roman"/>
          <w:sz w:val="24"/>
          <w:szCs w:val="24"/>
        </w:rPr>
        <w:t xml:space="preserve"> </w:t>
      </w:r>
      <w:r w:rsidRPr="009775DF">
        <w:rPr>
          <w:rFonts w:ascii="Times New Roman" w:hAnsi="Times New Roman" w:cs="Times New Roman"/>
          <w:sz w:val="24"/>
          <w:szCs w:val="24"/>
        </w:rPr>
        <w:t>Probation supervisors must approve overrides deviating from the structured decision-making protocol or structured sanction options. Supervisors must also approve sanctions to modify and extend probation terms up to a ceiling of 90 days</w:t>
      </w:r>
      <w:r w:rsidR="0056055D">
        <w:rPr>
          <w:rFonts w:ascii="Times New Roman" w:hAnsi="Times New Roman" w:cs="Times New Roman"/>
          <w:sz w:val="24"/>
          <w:szCs w:val="24"/>
        </w:rPr>
        <w:t xml:space="preserve"> before being sent to a court for approval</w:t>
      </w:r>
      <w:r w:rsidRPr="009775DF">
        <w:rPr>
          <w:rFonts w:ascii="Times New Roman" w:hAnsi="Times New Roman" w:cs="Times New Roman"/>
          <w:sz w:val="24"/>
          <w:szCs w:val="24"/>
        </w:rPr>
        <w:t>.</w:t>
      </w:r>
      <w:r>
        <w:rPr>
          <w:rFonts w:ascii="Times New Roman" w:hAnsi="Times New Roman" w:cs="Times New Roman"/>
          <w:sz w:val="24"/>
          <w:szCs w:val="24"/>
        </w:rPr>
        <w:t xml:space="preserve"> </w:t>
      </w:r>
      <w:bookmarkStart w:name="_Toc68073752" w:id="13"/>
    </w:p>
    <w:p w:rsidR="00483197" w:rsidP="00483197" w:rsidRDefault="00483197" w14:paraId="6D452779" w14:textId="310718DC">
      <w:pPr>
        <w:spacing w:after="0" w:line="360" w:lineRule="auto"/>
        <w:rPr>
          <w:rFonts w:ascii="Times New Roman" w:hAnsi="Times New Roman" w:cs="Times New Roman"/>
          <w:bCs/>
          <w:sz w:val="24"/>
          <w:szCs w:val="24"/>
        </w:rPr>
      </w:pPr>
      <w:r>
        <w:rPr>
          <w:rStyle w:val="h4Char"/>
          <w:rFonts w:cs="Times New Roman"/>
        </w:rPr>
        <w:tab/>
      </w:r>
      <w:r w:rsidR="00031245">
        <w:rPr>
          <w:rStyle w:val="h4Char"/>
        </w:rPr>
        <w:t>Procedures to file a petition to r</w:t>
      </w:r>
      <w:r w:rsidRPr="00FD55AF">
        <w:rPr>
          <w:rStyle w:val="h4Char"/>
        </w:rPr>
        <w:t>evoke</w:t>
      </w:r>
      <w:bookmarkEnd w:id="13"/>
      <w:r w:rsidR="00031245">
        <w:rPr>
          <w:rStyle w:val="h4Char"/>
        </w:rPr>
        <w:t xml:space="preserve"> (v</w:t>
      </w:r>
      <w:r>
        <w:rPr>
          <w:rStyle w:val="h4Char"/>
        </w:rPr>
        <w:t>iolation)</w:t>
      </w:r>
      <w:r w:rsidRPr="009775DF">
        <w:rPr>
          <w:rFonts w:ascii="Times New Roman" w:hAnsi="Times New Roman" w:cs="Times New Roman"/>
          <w:sz w:val="24"/>
          <w:szCs w:val="24"/>
        </w:rPr>
        <w:t xml:space="preserve">. </w:t>
      </w:r>
      <w:r>
        <w:rPr>
          <w:rFonts w:ascii="Times New Roman" w:hAnsi="Times New Roman" w:cs="Times New Roman"/>
          <w:bCs/>
          <w:sz w:val="24"/>
          <w:szCs w:val="24"/>
        </w:rPr>
        <w:t>While POs can dispense a variety of sanctions and incentives, conditions that restrict client liberty (e.g., electronic monitoring, home detention, or jail)</w:t>
      </w:r>
      <w:r w:rsidRPr="009F222E">
        <w:rPr>
          <w:rFonts w:ascii="Times New Roman" w:hAnsi="Times New Roman" w:cs="Times New Roman"/>
          <w:bCs/>
          <w:sz w:val="24"/>
          <w:szCs w:val="24"/>
        </w:rPr>
        <w:t xml:space="preserve"> </w:t>
      </w:r>
      <w:r>
        <w:rPr>
          <w:rFonts w:ascii="Times New Roman" w:hAnsi="Times New Roman" w:cs="Times New Roman"/>
          <w:bCs/>
          <w:sz w:val="24"/>
          <w:szCs w:val="24"/>
        </w:rPr>
        <w:t>require a judicial signature and order</w:t>
      </w:r>
      <w:r w:rsidRPr="009775DF">
        <w:rPr>
          <w:rFonts w:ascii="Times New Roman" w:hAnsi="Times New Roman" w:cs="Times New Roman"/>
          <w:bCs/>
          <w:sz w:val="24"/>
          <w:szCs w:val="24"/>
        </w:rPr>
        <w:t>.</w:t>
      </w:r>
      <w:r>
        <w:rPr>
          <w:rFonts w:ascii="Times New Roman" w:hAnsi="Times New Roman" w:cs="Times New Roman"/>
          <w:bCs/>
          <w:sz w:val="24"/>
          <w:szCs w:val="24"/>
        </w:rPr>
        <w:t xml:space="preserve"> Thus, when a PO, guided by policy, determines this type of sanction is required, </w:t>
      </w:r>
      <w:r w:rsidR="0056055D">
        <w:rPr>
          <w:rFonts w:ascii="Times New Roman" w:hAnsi="Times New Roman" w:cs="Times New Roman"/>
          <w:bCs/>
          <w:sz w:val="24"/>
          <w:szCs w:val="24"/>
        </w:rPr>
        <w:t xml:space="preserve">the PO </w:t>
      </w:r>
      <w:r>
        <w:rPr>
          <w:rFonts w:ascii="Times New Roman" w:hAnsi="Times New Roman" w:cs="Times New Roman"/>
          <w:bCs/>
          <w:sz w:val="24"/>
          <w:szCs w:val="24"/>
        </w:rPr>
        <w:t>files a “petition to revoke suspended sentence</w:t>
      </w:r>
      <w:r w:rsidR="0056055D">
        <w:rPr>
          <w:rFonts w:ascii="Times New Roman" w:hAnsi="Times New Roman" w:cs="Times New Roman"/>
          <w:bCs/>
          <w:sz w:val="24"/>
          <w:szCs w:val="24"/>
        </w:rPr>
        <w:t>,</w:t>
      </w:r>
      <w:r>
        <w:rPr>
          <w:rFonts w:ascii="Times New Roman" w:hAnsi="Times New Roman" w:cs="Times New Roman"/>
          <w:bCs/>
          <w:sz w:val="24"/>
          <w:szCs w:val="24"/>
        </w:rPr>
        <w:t xml:space="preserve">” referred to in Monroe County as a violation. </w:t>
      </w:r>
      <w:r w:rsidRPr="009775DF">
        <w:rPr>
          <w:rFonts w:ascii="Times New Roman" w:hAnsi="Times New Roman" w:cs="Times New Roman"/>
          <w:bCs/>
          <w:sz w:val="24"/>
          <w:szCs w:val="24"/>
        </w:rPr>
        <w:t xml:space="preserve">Petitions to revoke </w:t>
      </w:r>
      <w:r w:rsidRPr="00EC7E9D">
        <w:rPr>
          <w:rFonts w:ascii="Times New Roman" w:hAnsi="Times New Roman" w:cs="Times New Roman"/>
          <w:bCs/>
          <w:sz w:val="24"/>
          <w:szCs w:val="24"/>
        </w:rPr>
        <w:t>do not</w:t>
      </w:r>
      <w:r w:rsidRPr="009775DF">
        <w:rPr>
          <w:rFonts w:ascii="Times New Roman" w:hAnsi="Times New Roman" w:cs="Times New Roman"/>
          <w:bCs/>
          <w:sz w:val="24"/>
          <w:szCs w:val="24"/>
        </w:rPr>
        <w:t xml:space="preserve"> require probation supervisor approval. Judges make the final decision to revoke probation supervision.</w:t>
      </w:r>
      <w:r>
        <w:rPr>
          <w:rFonts w:ascii="Times New Roman" w:hAnsi="Times New Roman" w:cs="Times New Roman"/>
          <w:bCs/>
          <w:sz w:val="24"/>
          <w:szCs w:val="24"/>
        </w:rPr>
        <w:t xml:space="preserve"> </w:t>
      </w:r>
    </w:p>
    <w:p w:rsidR="00483197" w:rsidP="00483197" w:rsidRDefault="00483197" w14:paraId="110848AB" w14:textId="77777777">
      <w:pPr>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sidRPr="009775DF">
        <w:rPr>
          <w:rFonts w:ascii="Times New Roman" w:hAnsi="Times New Roman" w:cs="Times New Roman"/>
          <w:bCs/>
          <w:sz w:val="24"/>
          <w:szCs w:val="24"/>
        </w:rPr>
        <w:t xml:space="preserve">If a client commits a new offense, </w:t>
      </w:r>
      <w:r>
        <w:rPr>
          <w:rFonts w:ascii="Times New Roman" w:hAnsi="Times New Roman" w:cs="Times New Roman"/>
          <w:bCs/>
          <w:sz w:val="24"/>
          <w:szCs w:val="24"/>
        </w:rPr>
        <w:t xml:space="preserve">a petition to revoke is mandatory. </w:t>
      </w:r>
      <w:r w:rsidRPr="009775DF">
        <w:rPr>
          <w:rFonts w:ascii="Times New Roman" w:hAnsi="Times New Roman" w:cs="Times New Roman"/>
          <w:bCs/>
          <w:sz w:val="24"/>
          <w:szCs w:val="24"/>
        </w:rPr>
        <w:t xml:space="preserve">A petition to revoke with a summons is </w:t>
      </w:r>
      <w:r>
        <w:rPr>
          <w:rFonts w:ascii="Times New Roman" w:hAnsi="Times New Roman" w:cs="Times New Roman"/>
          <w:bCs/>
          <w:sz w:val="24"/>
          <w:szCs w:val="24"/>
        </w:rPr>
        <w:t xml:space="preserve">an </w:t>
      </w:r>
      <w:r w:rsidRPr="009775DF">
        <w:rPr>
          <w:rFonts w:ascii="Times New Roman" w:hAnsi="Times New Roman" w:cs="Times New Roman"/>
          <w:bCs/>
          <w:sz w:val="24"/>
          <w:szCs w:val="24"/>
        </w:rPr>
        <w:t xml:space="preserve">option </w:t>
      </w:r>
      <w:r>
        <w:rPr>
          <w:rFonts w:ascii="Times New Roman" w:hAnsi="Times New Roman" w:cs="Times New Roman"/>
          <w:bCs/>
          <w:sz w:val="24"/>
          <w:szCs w:val="24"/>
        </w:rPr>
        <w:t>on the</w:t>
      </w:r>
      <w:r w:rsidRPr="009775DF">
        <w:rPr>
          <w:rFonts w:ascii="Times New Roman" w:hAnsi="Times New Roman" w:cs="Times New Roman"/>
          <w:bCs/>
          <w:sz w:val="24"/>
          <w:szCs w:val="24"/>
        </w:rPr>
        <w:t xml:space="preserve"> graduated sanction response</w:t>
      </w:r>
      <w:r>
        <w:rPr>
          <w:rFonts w:ascii="Times New Roman" w:hAnsi="Times New Roman" w:cs="Times New Roman"/>
          <w:bCs/>
          <w:sz w:val="24"/>
          <w:szCs w:val="24"/>
        </w:rPr>
        <w:t xml:space="preserve"> plan</w:t>
      </w:r>
      <w:r w:rsidRPr="009775DF">
        <w:rPr>
          <w:rFonts w:ascii="Times New Roman" w:hAnsi="Times New Roman" w:cs="Times New Roman"/>
          <w:bCs/>
          <w:sz w:val="24"/>
          <w:szCs w:val="24"/>
        </w:rPr>
        <w:t xml:space="preserve"> for all forms of </w:t>
      </w:r>
      <w:r>
        <w:rPr>
          <w:rFonts w:ascii="Times New Roman" w:hAnsi="Times New Roman" w:cs="Times New Roman"/>
          <w:bCs/>
          <w:sz w:val="24"/>
          <w:szCs w:val="24"/>
        </w:rPr>
        <w:t>non-compliance</w:t>
      </w:r>
      <w:r w:rsidRPr="009775DF">
        <w:rPr>
          <w:rFonts w:ascii="Times New Roman" w:hAnsi="Times New Roman" w:cs="Times New Roman"/>
          <w:bCs/>
          <w:sz w:val="24"/>
          <w:szCs w:val="24"/>
        </w:rPr>
        <w:t xml:space="preserve">. Filing a petition to revoke with a warrant is reserved for more severe forms of </w:t>
      </w:r>
      <w:r>
        <w:rPr>
          <w:rFonts w:ascii="Times New Roman" w:hAnsi="Times New Roman" w:cs="Times New Roman"/>
          <w:bCs/>
          <w:sz w:val="24"/>
          <w:szCs w:val="24"/>
        </w:rPr>
        <w:t>non-compliance</w:t>
      </w:r>
      <w:r w:rsidRPr="009775DF">
        <w:rPr>
          <w:rFonts w:ascii="Times New Roman" w:hAnsi="Times New Roman" w:cs="Times New Roman"/>
          <w:bCs/>
          <w:sz w:val="24"/>
          <w:szCs w:val="24"/>
        </w:rPr>
        <w:t>.</w:t>
      </w:r>
    </w:p>
    <w:p w:rsidRPr="009F222E" w:rsidR="00483197" w:rsidP="00483197" w:rsidRDefault="00483197" w14:paraId="05D87768" w14:textId="77777777">
      <w:pPr>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 xml:space="preserve">It should be noted that because it takes time to appear before a judge who can resolve a petition to revoke, a client may accumulate additional violations before that date. The PO amends the original petition to revoke with subsequent violations, so that all are reviewed together. </w:t>
      </w:r>
    </w:p>
    <w:p w:rsidRPr="000A62C0" w:rsidR="00483197" w:rsidP="00483197" w:rsidRDefault="00483197" w14:paraId="5C69757F" w14:textId="30B29443">
      <w:pPr>
        <w:spacing w:after="0" w:line="360" w:lineRule="auto"/>
        <w:ind w:firstLine="510"/>
        <w:rPr>
          <w:rFonts w:ascii="Times New Roman" w:hAnsi="Times New Roman" w:cs="Times New Roman"/>
          <w:bCs/>
          <w:sz w:val="24"/>
          <w:szCs w:val="24"/>
        </w:rPr>
      </w:pPr>
      <w:bookmarkStart w:name="_Toc68073753" w:id="14"/>
      <w:r>
        <w:rPr>
          <w:rStyle w:val="h4Char"/>
        </w:rPr>
        <w:tab/>
      </w:r>
      <w:r w:rsidRPr="00FD55AF">
        <w:rPr>
          <w:rStyle w:val="h4Char"/>
        </w:rPr>
        <w:t xml:space="preserve">Supervision </w:t>
      </w:r>
      <w:bookmarkEnd w:id="14"/>
      <w:r w:rsidR="00031245">
        <w:rPr>
          <w:rStyle w:val="h4Char"/>
        </w:rPr>
        <w:t>incentives &amp; s</w:t>
      </w:r>
      <w:r>
        <w:rPr>
          <w:rStyle w:val="h4Char"/>
        </w:rPr>
        <w:t>upports</w:t>
      </w:r>
      <w:r w:rsidRPr="009775DF">
        <w:rPr>
          <w:rFonts w:ascii="Times New Roman" w:hAnsi="Times New Roman" w:cs="Times New Roman"/>
          <w:sz w:val="24"/>
          <w:szCs w:val="24"/>
        </w:rPr>
        <w:t xml:space="preserve">. </w:t>
      </w:r>
      <w:r>
        <w:rPr>
          <w:rFonts w:ascii="Times New Roman" w:hAnsi="Times New Roman" w:cs="Times New Roman"/>
          <w:bCs/>
          <w:sz w:val="24"/>
          <w:szCs w:val="24"/>
        </w:rPr>
        <w:t>In addition to structuring sanctions, MCP’s</w:t>
      </w:r>
      <w:r w:rsidRPr="009775DF">
        <w:rPr>
          <w:rFonts w:ascii="Times New Roman" w:hAnsi="Times New Roman" w:cs="Times New Roman"/>
          <w:bCs/>
          <w:sz w:val="24"/>
          <w:szCs w:val="24"/>
        </w:rPr>
        <w:t xml:space="preserve"> structured decision-making protocol encourages POs to administer </w:t>
      </w:r>
      <w:r>
        <w:rPr>
          <w:rFonts w:ascii="Times New Roman" w:hAnsi="Times New Roman" w:cs="Times New Roman"/>
          <w:bCs/>
          <w:sz w:val="24"/>
          <w:szCs w:val="24"/>
        </w:rPr>
        <w:t xml:space="preserve">positive </w:t>
      </w:r>
      <w:r w:rsidRPr="009775DF">
        <w:rPr>
          <w:rFonts w:ascii="Times New Roman" w:hAnsi="Times New Roman" w:cs="Times New Roman"/>
          <w:bCs/>
          <w:sz w:val="24"/>
          <w:szCs w:val="24"/>
        </w:rPr>
        <w:t>incentives to reinforce behavior</w:t>
      </w:r>
      <w:r>
        <w:rPr>
          <w:rFonts w:ascii="Times New Roman" w:hAnsi="Times New Roman" w:cs="Times New Roman"/>
          <w:bCs/>
          <w:sz w:val="24"/>
          <w:szCs w:val="24"/>
        </w:rPr>
        <w:t xml:space="preserve"> as well</w:t>
      </w:r>
      <w:r w:rsidRPr="009775DF">
        <w:rPr>
          <w:rFonts w:ascii="Times New Roman" w:hAnsi="Times New Roman" w:cs="Times New Roman"/>
          <w:bCs/>
          <w:sz w:val="24"/>
          <w:szCs w:val="24"/>
        </w:rPr>
        <w:t xml:space="preserve">. Incentives include, but are not limited to, verbal </w:t>
      </w:r>
      <w:r w:rsidRPr="009775DF">
        <w:rPr>
          <w:rFonts w:ascii="Times New Roman" w:hAnsi="Times New Roman" w:cs="Times New Roman"/>
          <w:sz w:val="24"/>
          <w:szCs w:val="24"/>
        </w:rPr>
        <w:t>affirmation</w:t>
      </w:r>
      <w:r w:rsidRPr="009775DF">
        <w:rPr>
          <w:rFonts w:ascii="Times New Roman" w:hAnsi="Times New Roman" w:cs="Times New Roman"/>
          <w:bCs/>
          <w:sz w:val="24"/>
          <w:szCs w:val="24"/>
        </w:rPr>
        <w:t xml:space="preserve">, </w:t>
      </w:r>
      <w:r w:rsidRPr="009775DF">
        <w:rPr>
          <w:rFonts w:ascii="Times New Roman" w:hAnsi="Times New Roman" w:cs="Times New Roman"/>
          <w:sz w:val="24"/>
          <w:szCs w:val="24"/>
        </w:rPr>
        <w:t xml:space="preserve">written affirmation sent to a judge, certificate of completion, less frequent appointments, less frequent drug tests, and placement to administrative supervision status. </w:t>
      </w:r>
      <w:r w:rsidRPr="009775DF">
        <w:rPr>
          <w:rFonts w:ascii="Times New Roman" w:hAnsi="Times New Roman" w:cs="Times New Roman"/>
          <w:bCs/>
          <w:sz w:val="24"/>
          <w:szCs w:val="24"/>
        </w:rPr>
        <w:t xml:space="preserve">POs may use incentives whenever they deem them to be appropriate. POs </w:t>
      </w:r>
      <w:r>
        <w:rPr>
          <w:rFonts w:ascii="Times New Roman" w:hAnsi="Times New Roman" w:cs="Times New Roman"/>
          <w:bCs/>
          <w:sz w:val="24"/>
          <w:szCs w:val="24"/>
        </w:rPr>
        <w:t xml:space="preserve">are trained to consider three criteria when administering incentives: (1) </w:t>
      </w:r>
      <w:r w:rsidRPr="000A62C0">
        <w:rPr>
          <w:rFonts w:ascii="Times New Roman" w:hAnsi="Times New Roman" w:cs="Times New Roman"/>
          <w:bCs/>
          <w:sz w:val="24"/>
          <w:szCs w:val="24"/>
        </w:rPr>
        <w:t>Target Behavior: POs set target behavior(s) for clients so that a client knows expectations for the next appointment. (2)</w:t>
      </w:r>
      <w:r>
        <w:rPr>
          <w:rFonts w:ascii="Times New Roman" w:hAnsi="Times New Roman" w:cs="Times New Roman"/>
          <w:bCs/>
          <w:sz w:val="24"/>
          <w:szCs w:val="24"/>
        </w:rPr>
        <w:t xml:space="preserve"> </w:t>
      </w:r>
      <w:r w:rsidRPr="000A62C0">
        <w:rPr>
          <w:rFonts w:ascii="Times New Roman" w:hAnsi="Times New Roman" w:cs="Times New Roman"/>
          <w:bCs/>
          <w:sz w:val="24"/>
          <w:szCs w:val="24"/>
        </w:rPr>
        <w:t>Timeliness: POs attempt to deliver an incentive as close to observed target behavior as possible. (3) Violation status: POs can deliver an incentive if a client has a pending petition to revoke as long as the incentive is not being administered at the same appointment the petition to revoke is being addressed</w:t>
      </w:r>
      <w:r>
        <w:rPr>
          <w:rFonts w:ascii="Times New Roman" w:hAnsi="Times New Roman" w:cs="Times New Roman"/>
          <w:bCs/>
          <w:sz w:val="24"/>
          <w:szCs w:val="24"/>
        </w:rPr>
        <w:t>.</w:t>
      </w:r>
      <w:r w:rsidRPr="009775DF">
        <w:rPr>
          <w:bCs/>
        </w:rPr>
        <w:t xml:space="preserve"> </w:t>
      </w:r>
    </w:p>
    <w:p w:rsidR="00483197" w:rsidP="00483197" w:rsidRDefault="00483197" w14:paraId="54CD6320" w14:textId="77777777">
      <w:pPr>
        <w:spacing w:after="0" w:line="360" w:lineRule="auto"/>
        <w:ind w:firstLine="720"/>
        <w:contextualSpacing/>
        <w:rPr>
          <w:rFonts w:ascii="Times New Roman" w:hAnsi="Times New Roman" w:cs="Times New Roman"/>
          <w:sz w:val="24"/>
          <w:szCs w:val="24"/>
        </w:rPr>
      </w:pPr>
      <w:r w:rsidRPr="009775DF">
        <w:rPr>
          <w:rFonts w:ascii="Times New Roman" w:hAnsi="Times New Roman" w:cs="Times New Roman"/>
          <w:sz w:val="24"/>
          <w:szCs w:val="24"/>
        </w:rPr>
        <w:t>Any client, regardless of risk classification or compliance</w:t>
      </w:r>
      <w:r>
        <w:rPr>
          <w:rFonts w:ascii="Times New Roman" w:hAnsi="Times New Roman" w:cs="Times New Roman"/>
          <w:sz w:val="24"/>
          <w:szCs w:val="24"/>
        </w:rPr>
        <w:t xml:space="preserve"> status, is eligible to receive support or barrier buster items</w:t>
      </w:r>
      <w:r w:rsidRPr="009775DF">
        <w:rPr>
          <w:rFonts w:ascii="Times New Roman" w:hAnsi="Times New Roman" w:cs="Times New Roman"/>
          <w:sz w:val="24"/>
          <w:szCs w:val="24"/>
        </w:rPr>
        <w:t>. Barrier busters</w:t>
      </w:r>
      <w:r>
        <w:rPr>
          <w:rFonts w:ascii="Times New Roman" w:hAnsi="Times New Roman" w:cs="Times New Roman"/>
          <w:sz w:val="24"/>
          <w:szCs w:val="24"/>
        </w:rPr>
        <w:t>, such as clothing and food vouchers,</w:t>
      </w:r>
      <w:r w:rsidRPr="009775DF">
        <w:rPr>
          <w:rFonts w:ascii="Times New Roman" w:hAnsi="Times New Roman" w:cs="Times New Roman"/>
          <w:sz w:val="24"/>
          <w:szCs w:val="24"/>
        </w:rPr>
        <w:t xml:space="preserve"> are provided to clients who demonstrate an immediate need for assistance. Items worth less than $25 do not need prior probation supervisor approval. Items worth more than $25 require probation supervisor authorization. </w:t>
      </w:r>
    </w:p>
    <w:p w:rsidRPr="009775DF" w:rsidR="00483197" w:rsidP="00483197" w:rsidRDefault="00483197" w14:paraId="6660A23B" w14:textId="77777777">
      <w:pPr>
        <w:spacing w:after="0" w:line="360" w:lineRule="auto"/>
        <w:ind w:firstLine="720"/>
        <w:contextualSpacing/>
        <w:rPr>
          <w:rFonts w:ascii="Times New Roman" w:hAnsi="Times New Roman" w:cs="Times New Roman"/>
          <w:sz w:val="24"/>
          <w:szCs w:val="24"/>
        </w:rPr>
      </w:pPr>
      <w:r w:rsidRPr="009775DF">
        <w:rPr>
          <w:rFonts w:ascii="Times New Roman" w:hAnsi="Times New Roman" w:cs="Times New Roman"/>
          <w:sz w:val="24"/>
          <w:szCs w:val="24"/>
        </w:rPr>
        <w:t>Clients classified as high or moderate risk are eligible to earn incentive cards. POs determine whic</w:t>
      </w:r>
      <w:r>
        <w:rPr>
          <w:rFonts w:ascii="Times New Roman" w:hAnsi="Times New Roman" w:cs="Times New Roman"/>
          <w:sz w:val="24"/>
          <w:szCs w:val="24"/>
        </w:rPr>
        <w:t xml:space="preserve">h case plan target behavior(s) to target, and these behaviors are tracked on an incentive card reviewed at the next appointment. </w:t>
      </w:r>
      <w:r w:rsidRPr="009775DF">
        <w:rPr>
          <w:rFonts w:ascii="Times New Roman" w:hAnsi="Times New Roman" w:cs="Times New Roman"/>
          <w:sz w:val="24"/>
          <w:szCs w:val="24"/>
        </w:rPr>
        <w:t xml:space="preserve">Clients who are compliant with a minimum of six target behaviors are eligible for a fishbowl ticket and drawing. Fishbowl incentive options include, </w:t>
      </w:r>
      <w:r>
        <w:rPr>
          <w:rFonts w:ascii="Times New Roman" w:hAnsi="Times New Roman" w:cs="Times New Roman"/>
          <w:sz w:val="24"/>
          <w:szCs w:val="24"/>
        </w:rPr>
        <w:t>among others,</w:t>
      </w:r>
      <w:r w:rsidRPr="009775DF">
        <w:rPr>
          <w:rFonts w:ascii="Times New Roman" w:hAnsi="Times New Roman" w:cs="Times New Roman"/>
          <w:sz w:val="24"/>
          <w:szCs w:val="24"/>
        </w:rPr>
        <w:t xml:space="preserve"> bus passes, gas gift card, waiver for cost of one drug screen, cost of Indiana High School Equivalency Credentials Test, cost to acquire personal documents, Farmer’s Mark</w:t>
      </w:r>
      <w:r>
        <w:rPr>
          <w:rFonts w:ascii="Times New Roman" w:hAnsi="Times New Roman" w:cs="Times New Roman"/>
          <w:sz w:val="24"/>
          <w:szCs w:val="24"/>
        </w:rPr>
        <w:t xml:space="preserve">et vouchers, or service voucher. </w:t>
      </w:r>
    </w:p>
    <w:p w:rsidR="00483197" w:rsidP="00483197" w:rsidRDefault="00483197" w14:paraId="243CA8F2" w14:textId="77777777">
      <w:pPr>
        <w:spacing w:after="0" w:line="360" w:lineRule="auto"/>
        <w:ind w:firstLine="720"/>
        <w:contextualSpacing/>
        <w:rPr>
          <w:rFonts w:ascii="Times New Roman" w:hAnsi="Times New Roman" w:cs="Times New Roman"/>
          <w:bCs/>
          <w:sz w:val="24"/>
          <w:szCs w:val="24"/>
        </w:rPr>
      </w:pPr>
      <w:r w:rsidRPr="009775DF">
        <w:rPr>
          <w:rFonts w:ascii="Times New Roman" w:hAnsi="Times New Roman" w:cs="Times New Roman"/>
          <w:bCs/>
          <w:sz w:val="24"/>
          <w:szCs w:val="24"/>
        </w:rPr>
        <w:t>Clients may earn early discharge as an incentive. POs may make this request to the court at their discretion following the Department’s incentive policy. Judges make the final decision on whether the recommendation is approved.</w:t>
      </w:r>
      <w:r>
        <w:rPr>
          <w:rFonts w:ascii="Times New Roman" w:hAnsi="Times New Roman" w:cs="Times New Roman"/>
          <w:bCs/>
          <w:sz w:val="24"/>
          <w:szCs w:val="24"/>
        </w:rPr>
        <w:t xml:space="preserve"> </w:t>
      </w:r>
    </w:p>
    <w:p w:rsidRPr="009775DF" w:rsidR="00483197" w:rsidP="00483197" w:rsidRDefault="00483197" w14:paraId="462A1AE3" w14:textId="77777777">
      <w:pPr>
        <w:spacing w:after="0" w:line="360" w:lineRule="auto"/>
        <w:ind w:firstLine="720"/>
        <w:rPr>
          <w:rFonts w:ascii="Times New Roman" w:hAnsi="Times New Roman" w:cs="Times New Roman"/>
          <w:sz w:val="24"/>
          <w:szCs w:val="24"/>
        </w:rPr>
      </w:pPr>
    </w:p>
    <w:p w:rsidRPr="009775DF" w:rsidR="00CF45DF" w:rsidP="00CF45DF" w:rsidRDefault="00A41BC9" w14:paraId="42814A8E" w14:textId="5F1A495A">
      <w:pPr>
        <w:pStyle w:val="H2"/>
        <w:spacing w:line="360" w:lineRule="auto"/>
        <w:rPr>
          <w:rFonts w:cs="Times New Roman"/>
          <w:szCs w:val="24"/>
        </w:rPr>
      </w:pPr>
      <w:bookmarkStart w:name="_Toc72167934" w:id="15"/>
      <w:r>
        <w:rPr>
          <w:rFonts w:cs="Times New Roman"/>
          <w:szCs w:val="24"/>
        </w:rPr>
        <w:t xml:space="preserve">2.4 </w:t>
      </w:r>
      <w:r w:rsidR="00CF45DF">
        <w:rPr>
          <w:rFonts w:cs="Times New Roman"/>
          <w:szCs w:val="24"/>
        </w:rPr>
        <w:t>Innovation &amp; Improvement</w:t>
      </w:r>
      <w:bookmarkEnd w:id="15"/>
    </w:p>
    <w:p w:rsidR="00CF45DF" w:rsidP="00CF45DF" w:rsidRDefault="00CF45DF" w14:paraId="6643D8A6" w14:textId="564CB102">
      <w:pPr>
        <w:spacing w:after="0" w:line="360" w:lineRule="auto"/>
        <w:rPr>
          <w:rFonts w:ascii="Times New Roman" w:hAnsi="Times New Roman" w:cs="Times New Roman"/>
          <w:sz w:val="24"/>
          <w:szCs w:val="24"/>
        </w:rPr>
      </w:pPr>
      <w:r>
        <w:rPr>
          <w:rFonts w:ascii="Times New Roman" w:hAnsi="Times New Roman" w:cs="Times New Roman"/>
          <w:sz w:val="24"/>
          <w:szCs w:val="24"/>
        </w:rPr>
        <w:t>In recent years,</w:t>
      </w:r>
      <w:r w:rsidRPr="009775DF">
        <w:rPr>
          <w:rFonts w:ascii="Times New Roman" w:hAnsi="Times New Roman" w:cs="Times New Roman"/>
          <w:sz w:val="24"/>
          <w:szCs w:val="24"/>
        </w:rPr>
        <w:t xml:space="preserve"> Monroe </w:t>
      </w:r>
      <w:r w:rsidR="007C7E49">
        <w:rPr>
          <w:rFonts w:ascii="Times New Roman" w:hAnsi="Times New Roman" w:cs="Times New Roman"/>
          <w:sz w:val="24"/>
          <w:szCs w:val="24"/>
        </w:rPr>
        <w:t xml:space="preserve">Circuit Court </w:t>
      </w:r>
      <w:r>
        <w:rPr>
          <w:rFonts w:ascii="Times New Roman" w:hAnsi="Times New Roman" w:cs="Times New Roman"/>
          <w:sz w:val="24"/>
          <w:szCs w:val="24"/>
        </w:rPr>
        <w:t>Probation Department</w:t>
      </w:r>
      <w:r w:rsidR="00DE134C">
        <w:rPr>
          <w:rFonts w:ascii="Times New Roman" w:hAnsi="Times New Roman" w:cs="Times New Roman"/>
          <w:sz w:val="24"/>
          <w:szCs w:val="24"/>
        </w:rPr>
        <w:t xml:space="preserve"> </w:t>
      </w:r>
      <w:r>
        <w:rPr>
          <w:rFonts w:ascii="Times New Roman" w:hAnsi="Times New Roman" w:cs="Times New Roman"/>
          <w:sz w:val="24"/>
          <w:szCs w:val="24"/>
        </w:rPr>
        <w:t>(MCP) has</w:t>
      </w:r>
      <w:r w:rsidRPr="009775DF">
        <w:rPr>
          <w:rFonts w:ascii="Times New Roman" w:hAnsi="Times New Roman" w:cs="Times New Roman"/>
          <w:sz w:val="24"/>
          <w:szCs w:val="24"/>
        </w:rPr>
        <w:t xml:space="preserve"> implemented a number of evidence-based practices intended to improve criminal justice outcomes</w:t>
      </w:r>
      <w:r>
        <w:rPr>
          <w:rFonts w:ascii="Times New Roman" w:hAnsi="Times New Roman" w:cs="Times New Roman"/>
          <w:sz w:val="24"/>
          <w:szCs w:val="24"/>
        </w:rPr>
        <w:t>, including probation success</w:t>
      </w:r>
      <w:r w:rsidRPr="009775DF">
        <w:rPr>
          <w:rFonts w:ascii="Times New Roman" w:hAnsi="Times New Roman" w:cs="Times New Roman"/>
          <w:sz w:val="24"/>
          <w:szCs w:val="24"/>
        </w:rPr>
        <w:t xml:space="preserve">. </w:t>
      </w:r>
    </w:p>
    <w:p w:rsidR="00CF45DF" w:rsidP="00CF45DF" w:rsidRDefault="00A8484F" w14:paraId="53DB54E9" w14:textId="0511FFB7">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31245">
        <w:rPr>
          <w:rStyle w:val="h4Char"/>
        </w:rPr>
        <w:t>Problem s</w:t>
      </w:r>
      <w:r w:rsidR="00CF45DF">
        <w:rPr>
          <w:rStyle w:val="h4Char"/>
        </w:rPr>
        <w:t>olving</w:t>
      </w:r>
      <w:r w:rsidR="00031245">
        <w:rPr>
          <w:rStyle w:val="h4Char"/>
        </w:rPr>
        <w:t xml:space="preserve"> c</w:t>
      </w:r>
      <w:r w:rsidRPr="00715653" w:rsidR="00CF45DF">
        <w:rPr>
          <w:rStyle w:val="h4Char"/>
        </w:rPr>
        <w:t>ourts</w:t>
      </w:r>
      <w:r w:rsidR="00CF45DF">
        <w:rPr>
          <w:rFonts w:ascii="Times New Roman" w:hAnsi="Times New Roman" w:cs="Times New Roman"/>
          <w:sz w:val="24"/>
          <w:szCs w:val="24"/>
        </w:rPr>
        <w:t>. Monroe County has been a state leader in building specialty courts that target particular kinds of problems. In the quest to reduce recidivism, improve justice outcomes, and protect public safety, the judge and attorneys on these problem solving courts are able to develop and bring to bear deeper insights as they work intensively with a subset of plaintiffs who share specific social challenges. Monroe County currently has four problem-solving courts: Drug Treatment, Reentry, Mental Health, and Veterans.</w:t>
      </w:r>
      <w:r w:rsidR="00F62E2D">
        <w:rPr>
          <w:rFonts w:ascii="Times New Roman" w:hAnsi="Times New Roman" w:cs="Times New Roman"/>
          <w:sz w:val="24"/>
          <w:szCs w:val="24"/>
        </w:rPr>
        <w:t xml:space="preserve"> </w:t>
      </w:r>
    </w:p>
    <w:p w:rsidRPr="0010053E" w:rsidR="00CF45DF" w:rsidP="00CF45DF" w:rsidRDefault="00A8484F" w14:paraId="032F2A32" w14:textId="034FECBB">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31245">
        <w:rPr>
          <w:rStyle w:val="h4Char"/>
        </w:rPr>
        <w:t>EPICS t</w:t>
      </w:r>
      <w:r w:rsidRPr="0010053E" w:rsidR="00CF45DF">
        <w:rPr>
          <w:rStyle w:val="h4Char"/>
        </w:rPr>
        <w:t>raining</w:t>
      </w:r>
      <w:r w:rsidR="00CF45DF">
        <w:rPr>
          <w:rFonts w:ascii="Times New Roman" w:hAnsi="Times New Roman" w:cs="Times New Roman"/>
          <w:bCs/>
          <w:sz w:val="24"/>
          <w:szCs w:val="24"/>
        </w:rPr>
        <w:t xml:space="preserve">. MCP has required </w:t>
      </w:r>
      <w:r w:rsidRPr="0010053E" w:rsidR="00CF45DF">
        <w:rPr>
          <w:rFonts w:ascii="Times New Roman" w:hAnsi="Times New Roman" w:cs="Times New Roman"/>
          <w:sz w:val="24"/>
          <w:szCs w:val="24"/>
        </w:rPr>
        <w:t>Effective Practices in Correctional Settings</w:t>
      </w:r>
      <w:r w:rsidR="00CF45DF">
        <w:rPr>
          <w:rFonts w:ascii="Times New Roman" w:hAnsi="Times New Roman" w:cs="Times New Roman"/>
          <w:sz w:val="24"/>
          <w:szCs w:val="24"/>
        </w:rPr>
        <w:t xml:space="preserve"> (EPICS) training for a</w:t>
      </w:r>
      <w:r w:rsidRPr="0010053E" w:rsidR="00CF45DF">
        <w:rPr>
          <w:rFonts w:ascii="Times New Roman" w:hAnsi="Times New Roman" w:cs="Times New Roman"/>
          <w:sz w:val="24"/>
          <w:szCs w:val="24"/>
        </w:rPr>
        <w:t xml:space="preserve">ll probation officers </w:t>
      </w:r>
      <w:r w:rsidR="00CF45DF">
        <w:rPr>
          <w:rFonts w:ascii="Times New Roman" w:hAnsi="Times New Roman" w:cs="Times New Roman"/>
          <w:sz w:val="24"/>
          <w:szCs w:val="24"/>
        </w:rPr>
        <w:t xml:space="preserve">since </w:t>
      </w:r>
      <w:r w:rsidRPr="0010053E" w:rsidR="00CF45DF">
        <w:rPr>
          <w:rFonts w:ascii="Times New Roman" w:hAnsi="Times New Roman" w:cs="Times New Roman"/>
          <w:sz w:val="24"/>
          <w:szCs w:val="24"/>
        </w:rPr>
        <w:t>December 2015</w:t>
      </w:r>
      <w:r w:rsidR="00CF45DF">
        <w:rPr>
          <w:rFonts w:ascii="Times New Roman" w:hAnsi="Times New Roman" w:cs="Times New Roman"/>
          <w:sz w:val="24"/>
          <w:szCs w:val="24"/>
        </w:rPr>
        <w:t xml:space="preserve">, </w:t>
      </w:r>
      <w:r w:rsidR="00271960">
        <w:rPr>
          <w:rFonts w:ascii="Times New Roman" w:hAnsi="Times New Roman" w:cs="Times New Roman"/>
          <w:sz w:val="24"/>
          <w:szCs w:val="24"/>
        </w:rPr>
        <w:t xml:space="preserve">and with </w:t>
      </w:r>
      <w:r w:rsidR="00CF45DF">
        <w:rPr>
          <w:rFonts w:ascii="Times New Roman" w:hAnsi="Times New Roman" w:cs="Times New Roman"/>
          <w:sz w:val="24"/>
          <w:szCs w:val="24"/>
        </w:rPr>
        <w:t>monitoring implemented in 2017</w:t>
      </w:r>
      <w:r w:rsidRPr="0010053E" w:rsidR="00CF45DF">
        <w:rPr>
          <w:rFonts w:ascii="Times New Roman" w:hAnsi="Times New Roman" w:cs="Times New Roman"/>
          <w:sz w:val="24"/>
          <w:szCs w:val="24"/>
        </w:rPr>
        <w:t xml:space="preserve">. </w:t>
      </w:r>
      <w:r w:rsidR="00CF45DF">
        <w:rPr>
          <w:rFonts w:ascii="Times New Roman" w:hAnsi="Times New Roman" w:cs="Times New Roman"/>
          <w:sz w:val="24"/>
          <w:szCs w:val="24"/>
        </w:rPr>
        <w:t xml:space="preserve">The EPICS tool kit emphasizes building therapeutic alliances with clients using communication skills, motivation strategies, and core correctional practices. </w:t>
      </w:r>
      <w:r w:rsidRPr="0010053E" w:rsidR="00CF45DF">
        <w:rPr>
          <w:rFonts w:ascii="Times New Roman" w:hAnsi="Times New Roman" w:cs="Times New Roman"/>
          <w:sz w:val="24"/>
          <w:szCs w:val="24"/>
        </w:rPr>
        <w:t>All officers are required to attend a minimum of two booster sessions each year</w:t>
      </w:r>
      <w:r w:rsidR="00CF45DF">
        <w:rPr>
          <w:rFonts w:ascii="Times New Roman" w:hAnsi="Times New Roman" w:cs="Times New Roman"/>
          <w:sz w:val="24"/>
          <w:szCs w:val="24"/>
        </w:rPr>
        <w:t xml:space="preserve">, and to participate in monthly monitoring, during which a </w:t>
      </w:r>
      <w:r w:rsidRPr="0010053E" w:rsidR="00CF45DF">
        <w:rPr>
          <w:rFonts w:ascii="Times New Roman" w:hAnsi="Times New Roman" w:cs="Times New Roman"/>
          <w:sz w:val="24"/>
          <w:szCs w:val="24"/>
        </w:rPr>
        <w:t>Probation Supervisor (designated as Continuous Quality Improvement Supervisor) and pe</w:t>
      </w:r>
      <w:r w:rsidR="00CF45DF">
        <w:rPr>
          <w:rFonts w:ascii="Times New Roman" w:hAnsi="Times New Roman" w:cs="Times New Roman"/>
          <w:sz w:val="24"/>
          <w:szCs w:val="24"/>
        </w:rPr>
        <w:t>er coaches review video of PO sessions with clients</w:t>
      </w:r>
      <w:r w:rsidRPr="0010053E" w:rsidR="00CF45DF">
        <w:rPr>
          <w:rFonts w:ascii="Times New Roman" w:hAnsi="Times New Roman" w:cs="Times New Roman"/>
          <w:sz w:val="24"/>
          <w:szCs w:val="24"/>
        </w:rPr>
        <w:t xml:space="preserve"> and provi</w:t>
      </w:r>
      <w:r w:rsidR="00CF45DF">
        <w:rPr>
          <w:rFonts w:ascii="Times New Roman" w:hAnsi="Times New Roman" w:cs="Times New Roman"/>
          <w:sz w:val="24"/>
          <w:szCs w:val="24"/>
        </w:rPr>
        <w:t>de written or in-person feedback with the aim of building and reinforcing EPICS skills and techniques</w:t>
      </w:r>
      <w:r w:rsidRPr="0010053E" w:rsidR="00CF45DF">
        <w:rPr>
          <w:rFonts w:ascii="Times New Roman" w:hAnsi="Times New Roman" w:cs="Times New Roman"/>
          <w:sz w:val="24"/>
          <w:szCs w:val="24"/>
        </w:rPr>
        <w:t>.</w:t>
      </w:r>
      <w:r w:rsidR="00CF45DF">
        <w:rPr>
          <w:rFonts w:ascii="Times New Roman" w:hAnsi="Times New Roman" w:cs="Times New Roman"/>
          <w:sz w:val="24"/>
          <w:szCs w:val="24"/>
        </w:rPr>
        <w:t xml:space="preserve"> </w:t>
      </w:r>
    </w:p>
    <w:p w:rsidRPr="0010053E" w:rsidR="00CF45DF" w:rsidP="00CF45DF" w:rsidRDefault="00A8484F" w14:paraId="1A1B7D20" w14:textId="30DF11FF">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836F95" w:rsidR="00CF45DF">
        <w:rPr>
          <w:rStyle w:val="h4Char"/>
        </w:rPr>
        <w:t>Incentives</w:t>
      </w:r>
      <w:r w:rsidR="00CF45DF">
        <w:rPr>
          <w:rFonts w:ascii="Times New Roman" w:hAnsi="Times New Roman" w:cs="Times New Roman"/>
          <w:sz w:val="24"/>
          <w:szCs w:val="24"/>
        </w:rPr>
        <w:t>.</w:t>
      </w:r>
      <w:r w:rsidRPr="0010053E" w:rsidR="00CF45DF">
        <w:rPr>
          <w:rFonts w:ascii="Times New Roman" w:hAnsi="Times New Roman" w:cs="Times New Roman"/>
          <w:sz w:val="24"/>
          <w:szCs w:val="24"/>
        </w:rPr>
        <w:t xml:space="preserve"> </w:t>
      </w:r>
      <w:r w:rsidR="00CF45DF">
        <w:rPr>
          <w:rFonts w:ascii="Times New Roman" w:hAnsi="Times New Roman" w:cs="Times New Roman"/>
          <w:sz w:val="24"/>
          <w:szCs w:val="24"/>
        </w:rPr>
        <w:t>In</w:t>
      </w:r>
      <w:r w:rsidRPr="0010053E" w:rsidR="00CF45DF">
        <w:rPr>
          <w:rFonts w:ascii="Times New Roman" w:hAnsi="Times New Roman" w:cs="Times New Roman"/>
          <w:sz w:val="24"/>
          <w:szCs w:val="24"/>
        </w:rPr>
        <w:t xml:space="preserve"> July 2016</w:t>
      </w:r>
      <w:r w:rsidR="00CF45DF">
        <w:rPr>
          <w:rFonts w:ascii="Times New Roman" w:hAnsi="Times New Roman" w:cs="Times New Roman"/>
          <w:sz w:val="24"/>
          <w:szCs w:val="24"/>
        </w:rPr>
        <w:t xml:space="preserve"> MCP piloted a new incentives policy aimed at improving compliance among moderate and high-risk clients. Clients who meet target behaviors set by their PO become eligible for a fishbowl ticket and drawing, with prizes designed to address client needs, such as transportation and service vouchers, gift cards, and fee waivers. The pilot group included </w:t>
      </w:r>
      <w:r w:rsidRPr="0010053E" w:rsidR="00CF45DF">
        <w:rPr>
          <w:rFonts w:ascii="Times New Roman" w:hAnsi="Times New Roman" w:cs="Times New Roman"/>
          <w:sz w:val="24"/>
          <w:szCs w:val="24"/>
        </w:rPr>
        <w:t>approximately five cli</w:t>
      </w:r>
      <w:r w:rsidR="00CF45DF">
        <w:rPr>
          <w:rFonts w:ascii="Times New Roman" w:hAnsi="Times New Roman" w:cs="Times New Roman"/>
          <w:sz w:val="24"/>
          <w:szCs w:val="24"/>
        </w:rPr>
        <w:t>ents</w:t>
      </w:r>
      <w:r w:rsidR="007C7E49">
        <w:rPr>
          <w:rFonts w:ascii="Times New Roman" w:hAnsi="Times New Roman" w:cs="Times New Roman"/>
          <w:sz w:val="24"/>
          <w:szCs w:val="24"/>
        </w:rPr>
        <w:t xml:space="preserve"> per PO</w:t>
      </w:r>
      <w:r w:rsidR="00CF45DF">
        <w:rPr>
          <w:rFonts w:ascii="Times New Roman" w:hAnsi="Times New Roman" w:cs="Times New Roman"/>
          <w:sz w:val="24"/>
          <w:szCs w:val="24"/>
        </w:rPr>
        <w:t xml:space="preserve"> classified as high-risk</w:t>
      </w:r>
      <w:r w:rsidRPr="0010053E" w:rsidR="00CF45DF">
        <w:rPr>
          <w:rFonts w:ascii="Times New Roman" w:hAnsi="Times New Roman" w:cs="Times New Roman"/>
          <w:sz w:val="24"/>
          <w:szCs w:val="24"/>
        </w:rPr>
        <w:t>. The policy was fully implemented into practice January 2017.</w:t>
      </w:r>
      <w:r w:rsidR="00CF45DF">
        <w:rPr>
          <w:rFonts w:ascii="Times New Roman" w:hAnsi="Times New Roman" w:cs="Times New Roman"/>
          <w:sz w:val="24"/>
          <w:szCs w:val="24"/>
        </w:rPr>
        <w:t xml:space="preserve"> </w:t>
      </w:r>
    </w:p>
    <w:p w:rsidRPr="009775DF" w:rsidR="00CF45DF" w:rsidP="00CF45DF" w:rsidRDefault="00A8484F" w14:paraId="29BF1E32" w14:textId="3EF4A3D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31245">
        <w:rPr>
          <w:rStyle w:val="h4Char"/>
        </w:rPr>
        <w:t>Risk-based c</w:t>
      </w:r>
      <w:r w:rsidRPr="00715653" w:rsidR="00CF45DF">
        <w:rPr>
          <w:rStyle w:val="h4Char"/>
        </w:rPr>
        <w:t>aseloads</w:t>
      </w:r>
      <w:r w:rsidR="00CF45DF">
        <w:rPr>
          <w:rFonts w:ascii="Times New Roman" w:hAnsi="Times New Roman" w:cs="Times New Roman"/>
          <w:sz w:val="24"/>
          <w:szCs w:val="24"/>
        </w:rPr>
        <w:t>.</w:t>
      </w:r>
      <w:r w:rsidRPr="0010053E" w:rsidR="00CF45DF">
        <w:rPr>
          <w:rFonts w:ascii="Times New Roman" w:hAnsi="Times New Roman" w:cs="Times New Roman"/>
          <w:sz w:val="24"/>
          <w:szCs w:val="24"/>
        </w:rPr>
        <w:t xml:space="preserve"> Adult supervision was reorganized into risk-based caseloads January 2018. Prior to this change POs were assigned to one of four courts</w:t>
      </w:r>
      <w:r w:rsidR="003D6844">
        <w:rPr>
          <w:rFonts w:ascii="Times New Roman" w:hAnsi="Times New Roman" w:cs="Times New Roman"/>
          <w:sz w:val="24"/>
          <w:szCs w:val="24"/>
        </w:rPr>
        <w:t xml:space="preserve"> with a mixed caseload of about 100-125 clients per PO</w:t>
      </w:r>
      <w:r w:rsidRPr="0010053E" w:rsidR="00CF45DF">
        <w:rPr>
          <w:rFonts w:ascii="Times New Roman" w:hAnsi="Times New Roman" w:cs="Times New Roman"/>
          <w:sz w:val="24"/>
          <w:szCs w:val="24"/>
        </w:rPr>
        <w:t>.</w:t>
      </w:r>
      <w:r w:rsidR="00CF45DF">
        <w:rPr>
          <w:rFonts w:ascii="Times New Roman" w:hAnsi="Times New Roman" w:cs="Times New Roman"/>
          <w:sz w:val="24"/>
          <w:szCs w:val="24"/>
        </w:rPr>
        <w:t xml:space="preserve"> The hope was that this division of caseloads would allow POs to develop deeper and more nuanced expertise working with particular types of cases</w:t>
      </w:r>
      <w:r w:rsidR="00BD6E73">
        <w:rPr>
          <w:rFonts w:ascii="Times New Roman" w:hAnsi="Times New Roman" w:cs="Times New Roman"/>
          <w:sz w:val="24"/>
          <w:szCs w:val="24"/>
        </w:rPr>
        <w:t xml:space="preserve"> as well as match POs to the caseload that compliments their skills in working with clients</w:t>
      </w:r>
      <w:r w:rsidR="00CF45DF">
        <w:rPr>
          <w:rFonts w:ascii="Times New Roman" w:hAnsi="Times New Roman" w:cs="Times New Roman"/>
          <w:sz w:val="24"/>
          <w:szCs w:val="24"/>
        </w:rPr>
        <w:t>.</w:t>
      </w:r>
      <w:r w:rsidR="00BD6E73">
        <w:rPr>
          <w:rFonts w:ascii="Times New Roman" w:hAnsi="Times New Roman" w:cs="Times New Roman"/>
          <w:sz w:val="24"/>
          <w:szCs w:val="24"/>
        </w:rPr>
        <w:t xml:space="preserve"> Additionally, t</w:t>
      </w:r>
      <w:r w:rsidR="003F6459">
        <w:rPr>
          <w:rFonts w:ascii="Times New Roman" w:hAnsi="Times New Roman" w:cs="Times New Roman"/>
          <w:sz w:val="24"/>
          <w:szCs w:val="24"/>
        </w:rPr>
        <w:t xml:space="preserve">he change would </w:t>
      </w:r>
      <w:r w:rsidR="008C110A">
        <w:rPr>
          <w:rFonts w:ascii="Times New Roman" w:hAnsi="Times New Roman" w:cs="Times New Roman"/>
          <w:sz w:val="24"/>
          <w:szCs w:val="24"/>
        </w:rPr>
        <w:t xml:space="preserve">also </w:t>
      </w:r>
      <w:r w:rsidR="003F6459">
        <w:rPr>
          <w:rFonts w:ascii="Times New Roman" w:hAnsi="Times New Roman" w:cs="Times New Roman"/>
          <w:sz w:val="24"/>
          <w:szCs w:val="24"/>
        </w:rPr>
        <w:t xml:space="preserve">reduce the number of cases a </w:t>
      </w:r>
      <w:r w:rsidR="003D6844">
        <w:rPr>
          <w:rFonts w:ascii="Times New Roman" w:hAnsi="Times New Roman" w:cs="Times New Roman"/>
          <w:sz w:val="24"/>
          <w:szCs w:val="24"/>
        </w:rPr>
        <w:t xml:space="preserve">PO with higher risk caseloads to under 50 </w:t>
      </w:r>
      <w:r w:rsidR="008C110A">
        <w:rPr>
          <w:rFonts w:ascii="Times New Roman" w:hAnsi="Times New Roman" w:cs="Times New Roman"/>
          <w:sz w:val="24"/>
          <w:szCs w:val="24"/>
        </w:rPr>
        <w:t>providing</w:t>
      </w:r>
      <w:r w:rsidR="003F6459">
        <w:rPr>
          <w:rFonts w:ascii="Times New Roman" w:hAnsi="Times New Roman" w:cs="Times New Roman"/>
          <w:sz w:val="24"/>
          <w:szCs w:val="24"/>
        </w:rPr>
        <w:t xml:space="preserve"> </w:t>
      </w:r>
      <w:r w:rsidR="008C110A">
        <w:rPr>
          <w:rFonts w:ascii="Times New Roman" w:hAnsi="Times New Roman" w:cs="Times New Roman"/>
          <w:sz w:val="24"/>
          <w:szCs w:val="24"/>
        </w:rPr>
        <w:t xml:space="preserve">additional resources and focus where the greatest risk reduction may be achieved. </w:t>
      </w:r>
      <w:r w:rsidR="003D6844">
        <w:rPr>
          <w:rFonts w:ascii="Times New Roman" w:hAnsi="Times New Roman" w:cs="Times New Roman"/>
          <w:sz w:val="24"/>
          <w:szCs w:val="24"/>
        </w:rPr>
        <w:t xml:space="preserve"> </w:t>
      </w:r>
      <w:r w:rsidR="003F6459">
        <w:rPr>
          <w:rFonts w:ascii="Times New Roman" w:hAnsi="Times New Roman" w:cs="Times New Roman"/>
          <w:sz w:val="24"/>
          <w:szCs w:val="24"/>
        </w:rPr>
        <w:t xml:space="preserve">  </w:t>
      </w:r>
      <w:r w:rsidR="00CF45DF">
        <w:rPr>
          <w:rFonts w:ascii="Times New Roman" w:hAnsi="Times New Roman" w:cs="Times New Roman"/>
          <w:sz w:val="24"/>
          <w:szCs w:val="24"/>
        </w:rPr>
        <w:t xml:space="preserve"> </w:t>
      </w:r>
    </w:p>
    <w:p w:rsidRPr="009775DF" w:rsidR="00CF45DF" w:rsidP="00CF45DF" w:rsidRDefault="00A41BC9" w14:paraId="23F63623" w14:textId="67532E9C">
      <w:pPr>
        <w:pStyle w:val="H1"/>
        <w:spacing w:line="360" w:lineRule="auto"/>
        <w:rPr>
          <w:rFonts w:cs="Times New Roman"/>
          <w:sz w:val="24"/>
          <w:szCs w:val="24"/>
        </w:rPr>
      </w:pPr>
      <w:bookmarkStart w:name="_Toc72167935" w:id="16"/>
      <w:r>
        <w:rPr>
          <w:rFonts w:cs="Times New Roman"/>
          <w:sz w:val="24"/>
          <w:szCs w:val="24"/>
        </w:rPr>
        <w:t xml:space="preserve">3. </w:t>
      </w:r>
      <w:r w:rsidRPr="009775DF" w:rsidR="00CF45DF">
        <w:rPr>
          <w:rFonts w:cs="Times New Roman"/>
          <w:sz w:val="24"/>
          <w:szCs w:val="24"/>
        </w:rPr>
        <w:t>DATA &amp; METHODS</w:t>
      </w:r>
      <w:bookmarkEnd w:id="16"/>
    </w:p>
    <w:p w:rsidRPr="009775DF" w:rsidR="00CF45DF" w:rsidP="00CF45DF" w:rsidRDefault="00A41BC9" w14:paraId="3787AB9D" w14:textId="71D6DFE3">
      <w:pPr>
        <w:pStyle w:val="H2"/>
        <w:spacing w:line="360" w:lineRule="auto"/>
        <w:rPr>
          <w:rFonts w:cs="Times New Roman"/>
          <w:szCs w:val="24"/>
        </w:rPr>
      </w:pPr>
      <w:bookmarkStart w:name="_Toc72167936" w:id="17"/>
      <w:r>
        <w:rPr>
          <w:rFonts w:cs="Times New Roman"/>
          <w:szCs w:val="24"/>
        </w:rPr>
        <w:t xml:space="preserve">3.1 </w:t>
      </w:r>
      <w:r w:rsidRPr="009775DF" w:rsidR="00CF45DF">
        <w:rPr>
          <w:rFonts w:cs="Times New Roman"/>
          <w:szCs w:val="24"/>
        </w:rPr>
        <w:t>Data</w:t>
      </w:r>
      <w:bookmarkEnd w:id="17"/>
    </w:p>
    <w:p w:rsidR="00CF45DF" w:rsidP="00CF45DF" w:rsidRDefault="00CF45DF" w14:paraId="6ACF8A23"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study includes </w:t>
      </w:r>
      <w:r w:rsidRPr="009775DF">
        <w:rPr>
          <w:rFonts w:ascii="Times New Roman" w:hAnsi="Times New Roman" w:cs="Times New Roman"/>
          <w:sz w:val="24"/>
          <w:szCs w:val="24"/>
        </w:rPr>
        <w:t xml:space="preserve">4,389 individuals who started </w:t>
      </w:r>
      <w:r>
        <w:rPr>
          <w:rFonts w:ascii="Times New Roman" w:hAnsi="Times New Roman" w:cs="Times New Roman"/>
          <w:sz w:val="24"/>
          <w:szCs w:val="24"/>
        </w:rPr>
        <w:t xml:space="preserve">probation between 2014 and 2019 in Monroe County, Indiana. </w:t>
      </w:r>
    </w:p>
    <w:p w:rsidR="00CF45DF" w:rsidP="00CF45DF" w:rsidRDefault="00A8484F" w14:paraId="2FF6FED9" w14:textId="51A72CE2">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87CCA" w:rsidR="00CF45DF">
        <w:rPr>
          <w:rStyle w:val="h4Char"/>
        </w:rPr>
        <w:t>Administrative Data</w:t>
      </w:r>
      <w:r w:rsidR="00CF45DF">
        <w:rPr>
          <w:rFonts w:ascii="Times New Roman" w:hAnsi="Times New Roman" w:cs="Times New Roman"/>
          <w:sz w:val="24"/>
          <w:szCs w:val="24"/>
        </w:rPr>
        <w:t>. We analyzed administrative data</w:t>
      </w:r>
      <w:r w:rsidRPr="009775DF" w:rsidR="00CF45DF">
        <w:rPr>
          <w:rFonts w:ascii="Times New Roman" w:hAnsi="Times New Roman" w:cs="Times New Roman"/>
          <w:sz w:val="24"/>
          <w:szCs w:val="24"/>
        </w:rPr>
        <w:t xml:space="preserve"> </w:t>
      </w:r>
      <w:r w:rsidR="00CF45DF">
        <w:rPr>
          <w:rFonts w:ascii="Times New Roman" w:hAnsi="Times New Roman" w:cs="Times New Roman"/>
          <w:sz w:val="24"/>
          <w:szCs w:val="24"/>
        </w:rPr>
        <w:t xml:space="preserve">for all cases </w:t>
      </w:r>
      <w:r w:rsidRPr="009775DF" w:rsidR="00CF45DF">
        <w:rPr>
          <w:rFonts w:ascii="Times New Roman" w:hAnsi="Times New Roman" w:cs="Times New Roman"/>
          <w:sz w:val="24"/>
          <w:szCs w:val="24"/>
        </w:rPr>
        <w:t>(n</w:t>
      </w:r>
      <w:r w:rsidR="00CF45DF">
        <w:rPr>
          <w:rFonts w:ascii="Times New Roman" w:hAnsi="Times New Roman" w:cs="Times New Roman"/>
          <w:sz w:val="24"/>
          <w:szCs w:val="24"/>
        </w:rPr>
        <w:t xml:space="preserve"> </w:t>
      </w:r>
      <w:r w:rsidRPr="009775DF" w:rsidR="00CF45DF">
        <w:rPr>
          <w:rFonts w:ascii="Times New Roman" w:hAnsi="Times New Roman" w:cs="Times New Roman"/>
          <w:sz w:val="24"/>
          <w:szCs w:val="24"/>
        </w:rPr>
        <w:t>=</w:t>
      </w:r>
      <w:r>
        <w:rPr>
          <w:rFonts w:ascii="Times New Roman" w:hAnsi="Times New Roman" w:cs="Times New Roman"/>
          <w:sz w:val="24"/>
          <w:szCs w:val="24"/>
        </w:rPr>
        <w:t xml:space="preserve"> 4,111</w:t>
      </w:r>
      <w:r w:rsidR="00CF45DF">
        <w:rPr>
          <w:rFonts w:ascii="Times New Roman" w:hAnsi="Times New Roman" w:cs="Times New Roman"/>
          <w:sz w:val="24"/>
          <w:szCs w:val="24"/>
        </w:rPr>
        <w:t>).</w:t>
      </w:r>
      <w:r w:rsidRPr="009775DF" w:rsidR="00CF45DF">
        <w:rPr>
          <w:rFonts w:ascii="Times New Roman" w:hAnsi="Times New Roman" w:cs="Times New Roman"/>
          <w:sz w:val="24"/>
          <w:szCs w:val="24"/>
        </w:rPr>
        <w:t xml:space="preserve"> </w:t>
      </w:r>
      <w:r w:rsidR="00CF45DF">
        <w:rPr>
          <w:rFonts w:ascii="Times New Roman" w:hAnsi="Times New Roman" w:cs="Times New Roman"/>
          <w:sz w:val="24"/>
          <w:szCs w:val="24"/>
        </w:rPr>
        <w:t xml:space="preserve">This data, notably recording violations and revocations </w:t>
      </w:r>
      <w:r w:rsidR="009E4D73">
        <w:rPr>
          <w:rFonts w:ascii="Times New Roman" w:hAnsi="Times New Roman" w:cs="Times New Roman"/>
          <w:sz w:val="24"/>
          <w:szCs w:val="24"/>
        </w:rPr>
        <w:t>detailed</w:t>
      </w:r>
      <w:r w:rsidR="00CF45DF">
        <w:rPr>
          <w:rFonts w:ascii="Times New Roman" w:hAnsi="Times New Roman" w:cs="Times New Roman"/>
          <w:sz w:val="24"/>
          <w:szCs w:val="24"/>
        </w:rPr>
        <w:t xml:space="preserve"> during court proceedings, was provided by MCP from its internal database called Quest. </w:t>
      </w:r>
    </w:p>
    <w:p w:rsidR="00CF45DF" w:rsidP="00CF45DF" w:rsidRDefault="00A8484F" w14:paraId="36888004" w14:textId="02091197">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31245">
        <w:rPr>
          <w:rStyle w:val="h4Char"/>
        </w:rPr>
        <w:t>Case file r</w:t>
      </w:r>
      <w:r w:rsidRPr="00287CCA" w:rsidR="00CF45DF">
        <w:rPr>
          <w:rStyle w:val="h4Char"/>
        </w:rPr>
        <w:t>eview</w:t>
      </w:r>
      <w:r w:rsidR="00CF45DF">
        <w:rPr>
          <w:rFonts w:ascii="Times New Roman" w:hAnsi="Times New Roman" w:cs="Times New Roman"/>
          <w:sz w:val="24"/>
          <w:szCs w:val="24"/>
        </w:rPr>
        <w:t>. We also conducted an in-depth case-file review.</w:t>
      </w:r>
      <w:r w:rsidRPr="009775DF" w:rsidR="00CF45DF">
        <w:rPr>
          <w:rFonts w:ascii="Times New Roman" w:hAnsi="Times New Roman" w:cs="Times New Roman"/>
          <w:sz w:val="24"/>
          <w:szCs w:val="24"/>
        </w:rPr>
        <w:t xml:space="preserve"> </w:t>
      </w:r>
      <w:r w:rsidR="00CF45DF">
        <w:rPr>
          <w:rFonts w:ascii="Times New Roman" w:hAnsi="Times New Roman" w:cs="Times New Roman"/>
          <w:sz w:val="24"/>
          <w:szCs w:val="24"/>
        </w:rPr>
        <w:t>Case files are paper-based records that reside in Quest as scanned PDFs, and include a great deal more detail about individual pathways through probation than can be seen in the administrative data set. For example, case files record many more</w:t>
      </w:r>
      <w:r w:rsidRPr="009775DF" w:rsidR="00CF45DF">
        <w:rPr>
          <w:rFonts w:ascii="Times New Roman" w:hAnsi="Times New Roman" w:cs="Times New Roman"/>
          <w:sz w:val="24"/>
          <w:szCs w:val="24"/>
        </w:rPr>
        <w:t xml:space="preserve"> “low severity”</w:t>
      </w:r>
      <w:r w:rsidRPr="009775DF" w:rsidR="00CF45DF">
        <w:rPr>
          <w:rStyle w:val="FootnoteReference"/>
          <w:rFonts w:ascii="Times New Roman" w:hAnsi="Times New Roman" w:cs="Times New Roman"/>
          <w:sz w:val="24"/>
          <w:szCs w:val="24"/>
        </w:rPr>
        <w:footnoteReference w:id="14"/>
      </w:r>
      <w:r w:rsidR="00CF45DF">
        <w:rPr>
          <w:rFonts w:ascii="Times New Roman" w:hAnsi="Times New Roman" w:cs="Times New Roman"/>
          <w:sz w:val="24"/>
          <w:szCs w:val="24"/>
        </w:rPr>
        <w:t xml:space="preserve"> types of non-compliance that may not lead the PO to file a violation immediately. For this analysis, we manually transcribed the handwritten files for a subset of cases </w:t>
      </w:r>
      <w:r w:rsidRPr="009775DF" w:rsidR="00CF45DF">
        <w:rPr>
          <w:rFonts w:ascii="Times New Roman" w:hAnsi="Times New Roman" w:cs="Times New Roman"/>
          <w:sz w:val="24"/>
          <w:szCs w:val="24"/>
        </w:rPr>
        <w:t>(n</w:t>
      </w:r>
      <w:r w:rsidR="00CF45DF">
        <w:rPr>
          <w:rFonts w:ascii="Times New Roman" w:hAnsi="Times New Roman" w:cs="Times New Roman"/>
          <w:sz w:val="24"/>
          <w:szCs w:val="24"/>
        </w:rPr>
        <w:t xml:space="preserve"> </w:t>
      </w:r>
      <w:r w:rsidRPr="009775DF" w:rsidR="00CF45DF">
        <w:rPr>
          <w:rFonts w:ascii="Times New Roman" w:hAnsi="Times New Roman" w:cs="Times New Roman"/>
          <w:sz w:val="24"/>
          <w:szCs w:val="24"/>
        </w:rPr>
        <w:t>=</w:t>
      </w:r>
      <w:r w:rsidR="00CF45DF">
        <w:rPr>
          <w:rFonts w:ascii="Times New Roman" w:hAnsi="Times New Roman" w:cs="Times New Roman"/>
          <w:sz w:val="24"/>
          <w:szCs w:val="24"/>
        </w:rPr>
        <w:t xml:space="preserve"> 299). By applying statistical models developed using our larger dataset, we were able to compare trends between the two data sets, and identify divergences, enriching our quantitative findings.</w:t>
      </w:r>
    </w:p>
    <w:p w:rsidRPr="009775DF" w:rsidR="00CF45DF" w:rsidP="00CF45DF" w:rsidRDefault="00A8484F" w14:paraId="061831A7" w14:textId="4A3F2C6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87CCA" w:rsidR="00CF45DF">
        <w:rPr>
          <w:rStyle w:val="h4Char"/>
        </w:rPr>
        <w:t xml:space="preserve">Practitioner </w:t>
      </w:r>
      <w:r w:rsidR="00031245">
        <w:rPr>
          <w:rStyle w:val="h4Char"/>
        </w:rPr>
        <w:t>surveys &amp; i</w:t>
      </w:r>
      <w:r w:rsidR="00CF45DF">
        <w:rPr>
          <w:rStyle w:val="h4Char"/>
        </w:rPr>
        <w:t>nterviews</w:t>
      </w:r>
      <w:r w:rsidR="00CF45DF">
        <w:rPr>
          <w:rFonts w:ascii="Times New Roman" w:hAnsi="Times New Roman" w:cs="Times New Roman"/>
          <w:sz w:val="24"/>
          <w:szCs w:val="24"/>
        </w:rPr>
        <w:t xml:space="preserve">. Finally, complementing our quantitative work, through </w:t>
      </w:r>
      <w:r w:rsidRPr="009775DF" w:rsidR="00CF45DF">
        <w:rPr>
          <w:rFonts w:ascii="Times New Roman" w:hAnsi="Times New Roman" w:cs="Times New Roman"/>
          <w:sz w:val="24"/>
          <w:szCs w:val="24"/>
        </w:rPr>
        <w:t>online surveys (n</w:t>
      </w:r>
      <w:r w:rsidR="00CF45DF">
        <w:rPr>
          <w:rFonts w:ascii="Times New Roman" w:hAnsi="Times New Roman" w:cs="Times New Roman"/>
          <w:sz w:val="24"/>
          <w:szCs w:val="24"/>
        </w:rPr>
        <w:t xml:space="preserve"> </w:t>
      </w:r>
      <w:r w:rsidRPr="009775DF" w:rsidR="00CF45DF">
        <w:rPr>
          <w:rFonts w:ascii="Times New Roman" w:hAnsi="Times New Roman" w:cs="Times New Roman"/>
          <w:sz w:val="24"/>
          <w:szCs w:val="24"/>
        </w:rPr>
        <w:t>=</w:t>
      </w:r>
      <w:r w:rsidR="00CF45DF">
        <w:rPr>
          <w:rFonts w:ascii="Times New Roman" w:hAnsi="Times New Roman" w:cs="Times New Roman"/>
          <w:sz w:val="24"/>
          <w:szCs w:val="24"/>
        </w:rPr>
        <w:t xml:space="preserve"> </w:t>
      </w:r>
      <w:r w:rsidRPr="009775DF" w:rsidR="00CF45DF">
        <w:rPr>
          <w:rFonts w:ascii="Times New Roman" w:hAnsi="Times New Roman" w:cs="Times New Roman"/>
          <w:sz w:val="24"/>
          <w:szCs w:val="24"/>
        </w:rPr>
        <w:t xml:space="preserve">32) and interviews (n = 25) </w:t>
      </w:r>
      <w:r w:rsidR="00CF45DF">
        <w:rPr>
          <w:rFonts w:ascii="Times New Roman" w:hAnsi="Times New Roman" w:cs="Times New Roman"/>
          <w:sz w:val="24"/>
          <w:szCs w:val="24"/>
        </w:rPr>
        <w:t xml:space="preserve">we developed a qualitative analysis of the perspectives of practicing </w:t>
      </w:r>
      <w:r w:rsidRPr="009775DF" w:rsidR="00CF45DF">
        <w:rPr>
          <w:rFonts w:ascii="Times New Roman" w:hAnsi="Times New Roman" w:cs="Times New Roman"/>
          <w:sz w:val="24"/>
          <w:szCs w:val="24"/>
        </w:rPr>
        <w:t xml:space="preserve">probation officers, </w:t>
      </w:r>
      <w:r w:rsidR="00CF45DF">
        <w:rPr>
          <w:rFonts w:ascii="Times New Roman" w:hAnsi="Times New Roman" w:cs="Times New Roman"/>
          <w:sz w:val="24"/>
          <w:szCs w:val="24"/>
        </w:rPr>
        <w:t xml:space="preserve">probation </w:t>
      </w:r>
      <w:r w:rsidRPr="009775DF" w:rsidR="00CF45DF">
        <w:rPr>
          <w:rFonts w:ascii="Times New Roman" w:hAnsi="Times New Roman" w:cs="Times New Roman"/>
          <w:sz w:val="24"/>
          <w:szCs w:val="24"/>
        </w:rPr>
        <w:t>supervisors, defense attorneys, prosecuting attorneys, and judges</w:t>
      </w:r>
      <w:r w:rsidR="00CF45DF">
        <w:rPr>
          <w:rFonts w:ascii="Times New Roman" w:hAnsi="Times New Roman" w:cs="Times New Roman"/>
          <w:sz w:val="24"/>
          <w:szCs w:val="24"/>
        </w:rPr>
        <w:t xml:space="preserve"> who make up the Monroe County </w:t>
      </w:r>
      <w:r w:rsidR="009E4D73">
        <w:rPr>
          <w:rFonts w:ascii="Times New Roman" w:hAnsi="Times New Roman" w:cs="Times New Roman"/>
          <w:sz w:val="24"/>
          <w:szCs w:val="24"/>
        </w:rPr>
        <w:t xml:space="preserve">criminal justice </w:t>
      </w:r>
      <w:r w:rsidR="00CF45DF">
        <w:rPr>
          <w:rFonts w:ascii="Times New Roman" w:hAnsi="Times New Roman" w:cs="Times New Roman"/>
          <w:sz w:val="24"/>
          <w:szCs w:val="24"/>
        </w:rPr>
        <w:t>system</w:t>
      </w:r>
      <w:r w:rsidRPr="009775DF" w:rsidR="00CF45DF">
        <w:rPr>
          <w:rFonts w:ascii="Times New Roman" w:hAnsi="Times New Roman" w:cs="Times New Roman"/>
          <w:sz w:val="24"/>
          <w:szCs w:val="24"/>
        </w:rPr>
        <w:t xml:space="preserve">. </w:t>
      </w:r>
    </w:p>
    <w:p w:rsidR="00CF45DF" w:rsidP="00CF45DF" w:rsidRDefault="00CF45DF" w14:paraId="69359826" w14:textId="3E0A85B3">
      <w:pPr>
        <w:spacing w:after="0" w:line="360" w:lineRule="auto"/>
        <w:rPr>
          <w:rFonts w:ascii="Times New Roman" w:hAnsi="Times New Roman" w:cs="Times New Roman"/>
          <w:sz w:val="24"/>
          <w:szCs w:val="24"/>
        </w:rPr>
      </w:pPr>
    </w:p>
    <w:p w:rsidR="00271960" w:rsidP="00271960" w:rsidRDefault="00A41BC9" w14:paraId="34B7FDA5" w14:textId="0375FA45">
      <w:pPr>
        <w:pStyle w:val="H2"/>
      </w:pPr>
      <w:bookmarkStart w:name="_Toc72167937" w:id="18"/>
      <w:r>
        <w:t xml:space="preserve">3.2 </w:t>
      </w:r>
      <w:r w:rsidR="00271960">
        <w:t>Research Questions</w:t>
      </w:r>
      <w:bookmarkEnd w:id="18"/>
    </w:p>
    <w:p w:rsidR="00CF45DF" w:rsidP="00CF45DF" w:rsidRDefault="00CF45DF" w14:paraId="481AEAC2"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t>What factors predict violation and revocation? Probationer</w:t>
      </w:r>
      <w:r w:rsidRPr="009775DF">
        <w:rPr>
          <w:rFonts w:ascii="Times New Roman" w:hAnsi="Times New Roman" w:cs="Times New Roman"/>
          <w:sz w:val="24"/>
          <w:szCs w:val="24"/>
        </w:rPr>
        <w:t xml:space="preserve"> characteristics, probation officer practices, judicial practices, </w:t>
      </w:r>
      <w:r>
        <w:rPr>
          <w:rFonts w:ascii="Times New Roman" w:hAnsi="Times New Roman" w:cs="Times New Roman"/>
          <w:sz w:val="24"/>
          <w:szCs w:val="24"/>
        </w:rPr>
        <w:t>problem-solving courts, or specific policies?</w:t>
      </w:r>
      <w:r w:rsidRPr="009775DF">
        <w:rPr>
          <w:rFonts w:ascii="Times New Roman" w:hAnsi="Times New Roman" w:cs="Times New Roman"/>
          <w:sz w:val="24"/>
          <w:szCs w:val="24"/>
        </w:rPr>
        <w:t xml:space="preserve"> </w:t>
      </w:r>
    </w:p>
    <w:p w:rsidR="00CF45DF" w:rsidP="00CF45DF" w:rsidRDefault="00CF45DF" w14:paraId="4BACDF1B" w14:textId="77777777">
      <w:pPr>
        <w:spacing w:after="0" w:line="360" w:lineRule="auto"/>
        <w:rPr>
          <w:rFonts w:ascii="Times New Roman" w:hAnsi="Times New Roman" w:cs="Times New Roman"/>
          <w:sz w:val="24"/>
          <w:szCs w:val="24"/>
        </w:rPr>
      </w:pPr>
    </w:p>
    <w:p w:rsidR="00CF45DF" w:rsidP="00CF45DF" w:rsidRDefault="00CF45DF" w14:paraId="41F7E55A"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t>What pathways do individuals follow through probation?</w:t>
      </w:r>
    </w:p>
    <w:p w:rsidR="00CF45DF" w:rsidP="00CF45DF" w:rsidRDefault="00CF45DF" w14:paraId="5E267FAA" w14:textId="77777777">
      <w:pPr>
        <w:spacing w:after="0" w:line="360" w:lineRule="auto"/>
        <w:rPr>
          <w:rFonts w:ascii="Times New Roman" w:hAnsi="Times New Roman" w:cs="Times New Roman"/>
          <w:sz w:val="24"/>
          <w:szCs w:val="24"/>
        </w:rPr>
      </w:pPr>
    </w:p>
    <w:p w:rsidR="00CF45DF" w:rsidP="00CF45DF" w:rsidRDefault="00CF45DF" w14:paraId="05FC9206"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t>How do practitioners view drivers of violation and revocation?</w:t>
      </w:r>
    </w:p>
    <w:p w:rsidR="00CF45DF" w:rsidP="00CF45DF" w:rsidRDefault="00CF45DF" w14:paraId="457AADEC"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Where do practitioners identify potential to improve probation outcomes?</w:t>
      </w:r>
    </w:p>
    <w:p w:rsidRPr="009775DF" w:rsidR="00CF45DF" w:rsidP="00CF45DF" w:rsidRDefault="00CF45DF" w14:paraId="0E6F03FD" w14:textId="77777777">
      <w:pPr>
        <w:spacing w:after="0" w:line="360" w:lineRule="auto"/>
        <w:rPr>
          <w:rFonts w:ascii="Times New Roman" w:hAnsi="Times New Roman" w:cs="Times New Roman"/>
          <w:sz w:val="24"/>
          <w:szCs w:val="24"/>
        </w:rPr>
      </w:pPr>
    </w:p>
    <w:p w:rsidRPr="009775DF" w:rsidR="00CF45DF" w:rsidP="00CF45DF" w:rsidRDefault="00A41BC9" w14:paraId="53F8BECD" w14:textId="7BB9C860">
      <w:pPr>
        <w:pStyle w:val="H2"/>
        <w:spacing w:line="360" w:lineRule="auto"/>
        <w:rPr>
          <w:rFonts w:cs="Times New Roman"/>
          <w:szCs w:val="24"/>
        </w:rPr>
      </w:pPr>
      <w:bookmarkStart w:name="_Toc72167938" w:id="19"/>
      <w:r>
        <w:rPr>
          <w:rFonts w:cs="Times New Roman"/>
          <w:szCs w:val="24"/>
        </w:rPr>
        <w:t xml:space="preserve">3.3 </w:t>
      </w:r>
      <w:r w:rsidRPr="009775DF" w:rsidR="00CF45DF">
        <w:rPr>
          <w:rFonts w:cs="Times New Roman"/>
          <w:szCs w:val="24"/>
        </w:rPr>
        <w:t>Introducing Social Sequence Analysis for Criminal Justice</w:t>
      </w:r>
      <w:bookmarkEnd w:id="19"/>
    </w:p>
    <w:p w:rsidR="00CF45DF" w:rsidP="00CF45DF" w:rsidRDefault="00CF45DF" w14:paraId="08BC99AA" w14:textId="77777777">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 xml:space="preserve">This study represents a pioneering use of social sequence analysis in the field of criminal justice. </w:t>
      </w:r>
    </w:p>
    <w:p w:rsidR="00EF099A" w:rsidP="00CF45DF" w:rsidRDefault="00CF45DF" w14:paraId="1B3E7A91" w14:textId="3ECCD821">
      <w:pPr>
        <w:spacing w:after="0" w:line="360" w:lineRule="auto"/>
        <w:rPr>
          <w:rFonts w:ascii="Times New Roman" w:hAnsi="Times New Roman" w:cs="Times New Roman"/>
          <w:sz w:val="24"/>
          <w:szCs w:val="24"/>
        </w:rPr>
      </w:pPr>
      <w:r>
        <w:rPr>
          <w:rFonts w:ascii="Times New Roman" w:hAnsi="Times New Roman" w:cs="Times New Roman"/>
          <w:sz w:val="24"/>
          <w:szCs w:val="24"/>
        </w:rPr>
        <w:t>We seek to</w:t>
      </w:r>
      <w:r w:rsidRPr="009775DF">
        <w:rPr>
          <w:rFonts w:ascii="Times New Roman" w:hAnsi="Times New Roman" w:cs="Times New Roman"/>
          <w:sz w:val="24"/>
          <w:szCs w:val="24"/>
        </w:rPr>
        <w:t xml:space="preserve"> understand the possible pathways that individuals</w:t>
      </w:r>
      <w:r>
        <w:rPr>
          <w:rFonts w:ascii="Times New Roman" w:hAnsi="Times New Roman" w:cs="Times New Roman"/>
          <w:sz w:val="24"/>
          <w:szCs w:val="24"/>
        </w:rPr>
        <w:t xml:space="preserve"> can</w:t>
      </w:r>
      <w:r w:rsidRPr="009775DF">
        <w:rPr>
          <w:rFonts w:ascii="Times New Roman" w:hAnsi="Times New Roman" w:cs="Times New Roman"/>
          <w:sz w:val="24"/>
          <w:szCs w:val="24"/>
        </w:rPr>
        <w:t xml:space="preserve"> follow once they have entered the probation system.</w:t>
      </w:r>
      <w:r>
        <w:rPr>
          <w:rFonts w:ascii="Times New Roman" w:hAnsi="Times New Roman" w:cs="Times New Roman"/>
          <w:sz w:val="24"/>
          <w:szCs w:val="24"/>
        </w:rPr>
        <w:t xml:space="preserve"> Traditional quantitative analysis techniques, such as multivariable analysis, </w:t>
      </w:r>
      <w:r w:rsidRPr="009775DF">
        <w:rPr>
          <w:rFonts w:ascii="Times New Roman" w:hAnsi="Times New Roman" w:cs="Times New Roman"/>
          <w:sz w:val="24"/>
          <w:szCs w:val="24"/>
        </w:rPr>
        <w:t xml:space="preserve">can provide important comparative insights about </w:t>
      </w:r>
      <w:r>
        <w:rPr>
          <w:rFonts w:ascii="Times New Roman" w:hAnsi="Times New Roman" w:cs="Times New Roman"/>
          <w:sz w:val="24"/>
          <w:szCs w:val="24"/>
        </w:rPr>
        <w:t>issues such as trends in criminal behavior or demographic inequalities in sentencing, and have been widely used in criminal justice research</w:t>
      </w:r>
      <w:r w:rsidRPr="009775DF">
        <w:rPr>
          <w:rFonts w:ascii="Times New Roman" w:hAnsi="Times New Roman" w:cs="Times New Roman"/>
          <w:sz w:val="24"/>
          <w:szCs w:val="24"/>
        </w:rPr>
        <w:t xml:space="preserve">. However, </w:t>
      </w:r>
      <w:r>
        <w:rPr>
          <w:rFonts w:ascii="Times New Roman" w:hAnsi="Times New Roman" w:cs="Times New Roman"/>
          <w:sz w:val="24"/>
          <w:szCs w:val="24"/>
        </w:rPr>
        <w:t xml:space="preserve">traditional methods are not well suited to explaining how events typically unfold over a period of time. Traditional quantitative </w:t>
      </w:r>
      <w:r w:rsidRPr="009775DF">
        <w:rPr>
          <w:rFonts w:ascii="Times New Roman" w:hAnsi="Times New Roman" w:cs="Times New Roman"/>
          <w:sz w:val="24"/>
          <w:szCs w:val="24"/>
        </w:rPr>
        <w:t xml:space="preserve">analysis can tell us, for example, what percentage of grandmothers are older than 60 versus younger than 60. But it </w:t>
      </w:r>
      <w:r w:rsidRPr="009775DF" w:rsidR="00A2131F">
        <w:rPr>
          <w:rFonts w:ascii="Times New Roman" w:hAnsi="Times New Roman" w:cs="Times New Roman"/>
          <w:sz w:val="24"/>
          <w:szCs w:val="24"/>
        </w:rPr>
        <w:t>cannot</w:t>
      </w:r>
      <w:r w:rsidRPr="009775DF">
        <w:rPr>
          <w:rFonts w:ascii="Times New Roman" w:hAnsi="Times New Roman" w:cs="Times New Roman"/>
          <w:sz w:val="24"/>
          <w:szCs w:val="24"/>
        </w:rPr>
        <w:t xml:space="preserve"> tell us what life patterns typically lead to becoming a grandmother at 45 versus a grandmother at 75. </w:t>
      </w:r>
      <w:r>
        <w:rPr>
          <w:rFonts w:ascii="Times New Roman" w:hAnsi="Times New Roman" w:cs="Times New Roman"/>
          <w:sz w:val="24"/>
          <w:szCs w:val="24"/>
        </w:rPr>
        <w:t>Mining data from this perspective requires a method that analyzes bloc</w:t>
      </w:r>
      <w:r w:rsidR="00EF099A">
        <w:rPr>
          <w:rFonts w:ascii="Times New Roman" w:hAnsi="Times New Roman" w:cs="Times New Roman"/>
          <w:sz w:val="24"/>
          <w:szCs w:val="24"/>
        </w:rPr>
        <w:t xml:space="preserve">ks of human time sequentially. </w:t>
      </w:r>
      <w:r w:rsidRPr="009775DF">
        <w:rPr>
          <w:rFonts w:ascii="Times New Roman" w:hAnsi="Times New Roman" w:cs="Times New Roman"/>
          <w:sz w:val="24"/>
          <w:szCs w:val="24"/>
        </w:rPr>
        <w:t xml:space="preserve">Social sequence analysis is a </w:t>
      </w:r>
      <w:r>
        <w:rPr>
          <w:rFonts w:ascii="Times New Roman" w:hAnsi="Times New Roman" w:cs="Times New Roman"/>
          <w:sz w:val="24"/>
          <w:szCs w:val="24"/>
        </w:rPr>
        <w:t xml:space="preserve">quantitative </w:t>
      </w:r>
      <w:r w:rsidRPr="009775DF">
        <w:rPr>
          <w:rFonts w:ascii="Times New Roman" w:hAnsi="Times New Roman" w:cs="Times New Roman"/>
          <w:sz w:val="24"/>
          <w:szCs w:val="24"/>
        </w:rPr>
        <w:t>method used in sociology to provide insight into the possible pathways peop</w:t>
      </w:r>
      <w:r>
        <w:rPr>
          <w:rFonts w:ascii="Times New Roman" w:hAnsi="Times New Roman" w:cs="Times New Roman"/>
          <w:sz w:val="24"/>
          <w:szCs w:val="24"/>
        </w:rPr>
        <w:t>le’s lives can take across time;</w:t>
      </w:r>
      <w:r w:rsidRPr="009775DF">
        <w:rPr>
          <w:rFonts w:ascii="Times New Roman" w:hAnsi="Times New Roman" w:cs="Times New Roman"/>
          <w:sz w:val="24"/>
          <w:szCs w:val="24"/>
        </w:rPr>
        <w:t xml:space="preserve"> for example</w:t>
      </w:r>
      <w:r>
        <w:rPr>
          <w:rFonts w:ascii="Times New Roman" w:hAnsi="Times New Roman" w:cs="Times New Roman"/>
          <w:sz w:val="24"/>
          <w:szCs w:val="24"/>
        </w:rPr>
        <w:t>,</w:t>
      </w:r>
      <w:r w:rsidRPr="009775DF">
        <w:rPr>
          <w:rFonts w:ascii="Times New Roman" w:hAnsi="Times New Roman" w:cs="Times New Roman"/>
          <w:sz w:val="24"/>
          <w:szCs w:val="24"/>
        </w:rPr>
        <w:t xml:space="preserve"> </w:t>
      </w:r>
      <w:r>
        <w:rPr>
          <w:rFonts w:ascii="Times New Roman" w:hAnsi="Times New Roman" w:cs="Times New Roman"/>
          <w:sz w:val="24"/>
          <w:szCs w:val="24"/>
        </w:rPr>
        <w:t xml:space="preserve">it has been used to analyze typical sequences of life milestones such as sexual initiation, marriage, and childbearing. </w:t>
      </w:r>
    </w:p>
    <w:p w:rsidR="006D5B57" w:rsidP="00CF45DF" w:rsidRDefault="00EF099A" w14:paraId="0E1B6D45" w14:textId="4A7F4B0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CF45DF">
        <w:rPr>
          <w:rFonts w:ascii="Times New Roman" w:hAnsi="Times New Roman" w:cs="Times New Roman"/>
          <w:sz w:val="24"/>
          <w:szCs w:val="24"/>
        </w:rPr>
        <w:t xml:space="preserve">In this study, we demonstrate </w:t>
      </w:r>
      <w:r w:rsidRPr="009775DF" w:rsidR="00CF45DF">
        <w:rPr>
          <w:rFonts w:ascii="Times New Roman" w:hAnsi="Times New Roman" w:cs="Times New Roman"/>
          <w:sz w:val="24"/>
          <w:szCs w:val="24"/>
        </w:rPr>
        <w:t>that this methodology can be applied to understand the possible pathways individuals take through probation</w:t>
      </w:r>
      <w:r>
        <w:rPr>
          <w:rFonts w:ascii="Times New Roman" w:hAnsi="Times New Roman" w:cs="Times New Roman"/>
          <w:sz w:val="24"/>
          <w:szCs w:val="24"/>
        </w:rPr>
        <w:t>. By analyzing time on probation in terms of</w:t>
      </w:r>
      <w:r w:rsidR="006D5B57">
        <w:rPr>
          <w:rFonts w:ascii="Times New Roman" w:hAnsi="Times New Roman" w:cs="Times New Roman"/>
          <w:sz w:val="24"/>
          <w:szCs w:val="24"/>
        </w:rPr>
        <w:t xml:space="preserve"> discrete temporal units</w:t>
      </w:r>
      <w:r>
        <w:rPr>
          <w:rFonts w:ascii="Times New Roman" w:hAnsi="Times New Roman" w:cs="Times New Roman"/>
          <w:sz w:val="24"/>
          <w:szCs w:val="24"/>
        </w:rPr>
        <w:t xml:space="preserve"> we are able to visualize the typical sequences in which they occur</w:t>
      </w:r>
      <w:r w:rsidR="00D300D3">
        <w:rPr>
          <w:rFonts w:ascii="Times New Roman" w:hAnsi="Times New Roman" w:cs="Times New Roman"/>
          <w:sz w:val="24"/>
          <w:szCs w:val="24"/>
        </w:rPr>
        <w:t>, as Figure 2</w:t>
      </w:r>
      <w:r>
        <w:rPr>
          <w:rFonts w:ascii="Times New Roman" w:hAnsi="Times New Roman" w:cs="Times New Roman"/>
          <w:sz w:val="24"/>
          <w:szCs w:val="24"/>
        </w:rPr>
        <w:t xml:space="preserve"> illustrates</w:t>
      </w:r>
      <w:r w:rsidR="006D5B57">
        <w:rPr>
          <w:rFonts w:ascii="Times New Roman" w:hAnsi="Times New Roman" w:cs="Times New Roman"/>
          <w:sz w:val="24"/>
          <w:szCs w:val="24"/>
        </w:rPr>
        <w:t>.</w:t>
      </w:r>
    </w:p>
    <w:p w:rsidRPr="00D300D3" w:rsidR="00D300D3" w:rsidP="00D300D3" w:rsidRDefault="00D300D3" w14:paraId="52AE893D" w14:textId="77777777"/>
    <w:p w:rsidRPr="00D300D3" w:rsidR="00D300D3" w:rsidP="00D300D3" w:rsidRDefault="00D300D3" w14:paraId="1757D3DF" w14:textId="77777777"/>
    <w:p w:rsidR="00D300D3" w:rsidP="00D300D3" w:rsidRDefault="00D300D3" w14:paraId="53F48E46" w14:textId="2305248C">
      <w:pPr>
        <w:pStyle w:val="PFCap"/>
      </w:pPr>
      <w:bookmarkStart w:name="_Toc72167939" w:id="20"/>
      <w:r>
        <w:t>(Figure 2) Sample social sequence pathway</w:t>
      </w:r>
      <w:bookmarkEnd w:id="20"/>
    </w:p>
    <w:p w:rsidR="00D300D3" w:rsidP="00CF45DF" w:rsidRDefault="00D300D3" w14:paraId="106D80D8" w14:textId="77777777">
      <w:pPr>
        <w:spacing w:after="0" w:line="360" w:lineRule="auto"/>
        <w:rPr>
          <w:rFonts w:ascii="Times New Roman" w:hAnsi="Times New Roman" w:cs="Times New Roman"/>
          <w:sz w:val="24"/>
          <w:szCs w:val="24"/>
        </w:rPr>
      </w:pPr>
    </w:p>
    <w:p w:rsidR="00CF45DF" w:rsidP="00CF45DF" w:rsidRDefault="006D5B57" w14:paraId="5E2858D0" w14:textId="36CE6851">
      <w:pPr>
        <w:spacing w:after="0" w:line="360" w:lineRule="auto"/>
        <w:rPr>
          <w:rFonts w:ascii="Times New Roman" w:hAnsi="Times New Roman" w:cs="Times New Roman"/>
          <w:sz w:val="24"/>
          <w:szCs w:val="24"/>
        </w:rPr>
      </w:pPr>
      <w:r w:rsidRPr="00117E25">
        <w:rPr>
          <w:noProof/>
        </w:rPr>
        <w:drawing>
          <wp:anchor distT="0" distB="0" distL="114300" distR="114300" simplePos="0" relativeHeight="251658250" behindDoc="0" locked="0" layoutInCell="1" allowOverlap="1" wp14:anchorId="2784C245" wp14:editId="4B675BB3">
            <wp:simplePos x="0" y="0"/>
            <wp:positionH relativeFrom="column">
              <wp:posOffset>0</wp:posOffset>
            </wp:positionH>
            <wp:positionV relativeFrom="paragraph">
              <wp:posOffset>3175</wp:posOffset>
            </wp:positionV>
            <wp:extent cx="5943600" cy="3451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51225"/>
                    </a:xfrm>
                    <a:prstGeom prst="rect">
                      <a:avLst/>
                    </a:prstGeom>
                    <a:noFill/>
                    <a:ln>
                      <a:noFill/>
                    </a:ln>
                  </pic:spPr>
                </pic:pic>
              </a:graphicData>
            </a:graphic>
          </wp:anchor>
        </w:drawing>
      </w:r>
      <w:r w:rsidR="00EF099A">
        <w:rPr>
          <w:rFonts w:ascii="Times New Roman" w:hAnsi="Times New Roman" w:cs="Times New Roman"/>
          <w:sz w:val="24"/>
          <w:szCs w:val="24"/>
        </w:rPr>
        <w:t xml:space="preserve"> </w:t>
      </w:r>
    </w:p>
    <w:p w:rsidR="00CF45DF" w:rsidP="00CF45DF" w:rsidRDefault="006D5B57" w14:paraId="61606B62" w14:textId="324352D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combined social sequence analysis with </w:t>
      </w:r>
      <w:r w:rsidR="00D300D3">
        <w:rPr>
          <w:rFonts w:ascii="Times New Roman" w:hAnsi="Times New Roman" w:cs="Times New Roman"/>
          <w:sz w:val="24"/>
          <w:szCs w:val="24"/>
        </w:rPr>
        <w:t xml:space="preserve">a number of </w:t>
      </w:r>
      <w:r>
        <w:rPr>
          <w:rFonts w:ascii="Times New Roman" w:hAnsi="Times New Roman" w:cs="Times New Roman"/>
          <w:sz w:val="24"/>
          <w:szCs w:val="24"/>
        </w:rPr>
        <w:t xml:space="preserve">more traditional quantitative and qualitative </w:t>
      </w:r>
      <w:r w:rsidR="004860DE">
        <w:rPr>
          <w:rFonts w:ascii="Times New Roman" w:hAnsi="Times New Roman" w:cs="Times New Roman"/>
          <w:sz w:val="24"/>
          <w:szCs w:val="24"/>
        </w:rPr>
        <w:t>tools</w:t>
      </w:r>
      <w:r>
        <w:rPr>
          <w:rFonts w:ascii="Times New Roman" w:hAnsi="Times New Roman" w:cs="Times New Roman"/>
          <w:sz w:val="24"/>
          <w:szCs w:val="24"/>
        </w:rPr>
        <w:t xml:space="preserve"> to produce our final report.</w:t>
      </w:r>
      <w:r w:rsidR="00D300D3">
        <w:rPr>
          <w:rFonts w:ascii="Times New Roman" w:hAnsi="Times New Roman" w:cs="Times New Roman"/>
          <w:sz w:val="24"/>
          <w:szCs w:val="24"/>
        </w:rPr>
        <w:t xml:space="preserve"> A complete overview follows.</w:t>
      </w:r>
    </w:p>
    <w:p w:rsidRPr="009775DF" w:rsidR="006D5B57" w:rsidP="00CF45DF" w:rsidRDefault="006D5B57" w14:paraId="1F38DB7C" w14:textId="77777777">
      <w:pPr>
        <w:spacing w:after="0" w:line="360" w:lineRule="auto"/>
        <w:rPr>
          <w:rFonts w:ascii="Times New Roman" w:hAnsi="Times New Roman" w:cs="Times New Roman"/>
          <w:sz w:val="24"/>
          <w:szCs w:val="24"/>
        </w:rPr>
      </w:pPr>
    </w:p>
    <w:p w:rsidRPr="00A41BC9" w:rsidR="00CF45DF" w:rsidP="004B2005" w:rsidRDefault="00A41BC9" w14:paraId="4B046AD7" w14:textId="5843E45B">
      <w:pPr>
        <w:pStyle w:val="H2"/>
      </w:pPr>
      <w:bookmarkStart w:name="_Toc69470514" w:id="21"/>
      <w:bookmarkStart w:name="_Toc72167940" w:id="22"/>
      <w:r w:rsidRPr="00A41BC9">
        <w:t xml:space="preserve">3.5 </w:t>
      </w:r>
      <w:r w:rsidRPr="00A41BC9" w:rsidR="00CF45DF">
        <w:t>Overview of Quantitative and Qualitative Analysis Plan</w:t>
      </w:r>
      <w:bookmarkEnd w:id="21"/>
      <w:bookmarkEnd w:id="22"/>
    </w:p>
    <w:p w:rsidRPr="009775DF" w:rsidR="00595C2F" w:rsidP="00A8484F" w:rsidRDefault="00CF45DF" w14:paraId="6128C889" w14:textId="7DCEE12F">
      <w:pPr>
        <w:spacing w:after="0" w:line="360" w:lineRule="auto"/>
        <w:contextualSpacing/>
        <w:rPr>
          <w:rFonts w:ascii="Times New Roman" w:hAnsi="Times New Roman" w:cs="Times New Roman"/>
          <w:sz w:val="24"/>
          <w:szCs w:val="24"/>
        </w:rPr>
      </w:pPr>
      <w:r w:rsidRPr="009775DF">
        <w:rPr>
          <w:rFonts w:ascii="Times New Roman" w:hAnsi="Times New Roman" w:cs="Times New Roman"/>
          <w:sz w:val="24"/>
          <w:szCs w:val="24"/>
        </w:rPr>
        <w:t>Social sequence analysis is a descriptive analytic strategy that allows researchers to identify, classify, and visualize how individuals transition between various states of being across time (e.g., compliant, revoked).</w:t>
      </w:r>
      <w:r w:rsidRPr="009775DF" w:rsidR="004860DE">
        <w:rPr>
          <w:rStyle w:val="FootnoteReference"/>
          <w:rFonts w:ascii="Times New Roman" w:hAnsi="Times New Roman" w:cs="Times New Roman"/>
          <w:sz w:val="24"/>
          <w:szCs w:val="24"/>
        </w:rPr>
        <w:footnoteReference w:id="15"/>
      </w:r>
      <w:r w:rsidRPr="009775DF">
        <w:rPr>
          <w:rFonts w:ascii="Times New Roman" w:hAnsi="Times New Roman" w:cs="Times New Roman"/>
          <w:sz w:val="24"/>
          <w:szCs w:val="24"/>
        </w:rPr>
        <w:t xml:space="preserve"> For the purposes of this analysis, we used longitudinal data on the first 36 months of probation supervision coded in monthly intervals. In each month, probationers could be classified as one of six “states</w:t>
      </w:r>
      <w:r w:rsidR="00F27478">
        <w:rPr>
          <w:rFonts w:ascii="Times New Roman" w:hAnsi="Times New Roman" w:cs="Times New Roman"/>
          <w:sz w:val="24"/>
          <w:szCs w:val="24"/>
        </w:rPr>
        <w:t>”: (1) Compliant; (2) Non-Compl</w:t>
      </w:r>
      <w:r w:rsidRPr="009775DF">
        <w:rPr>
          <w:rFonts w:ascii="Times New Roman" w:hAnsi="Times New Roman" w:cs="Times New Roman"/>
          <w:sz w:val="24"/>
          <w:szCs w:val="24"/>
        </w:rPr>
        <w:t>i</w:t>
      </w:r>
      <w:r w:rsidR="00F27478">
        <w:rPr>
          <w:rFonts w:ascii="Times New Roman" w:hAnsi="Times New Roman" w:cs="Times New Roman"/>
          <w:sz w:val="24"/>
          <w:szCs w:val="24"/>
        </w:rPr>
        <w:t>a</w:t>
      </w:r>
      <w:r w:rsidRPr="009775DF">
        <w:rPr>
          <w:rFonts w:ascii="Times New Roman" w:hAnsi="Times New Roman" w:cs="Times New Roman"/>
          <w:sz w:val="24"/>
          <w:szCs w:val="24"/>
        </w:rPr>
        <w:t>nt</w:t>
      </w:r>
      <w:r w:rsidR="00FA006D">
        <w:rPr>
          <w:rFonts w:ascii="Times New Roman" w:hAnsi="Times New Roman" w:cs="Times New Roman"/>
          <w:sz w:val="24"/>
          <w:szCs w:val="24"/>
        </w:rPr>
        <w:t>—</w:t>
      </w:r>
      <w:r w:rsidRPr="009775DF">
        <w:rPr>
          <w:rFonts w:ascii="Times New Roman" w:hAnsi="Times New Roman" w:cs="Times New Roman"/>
          <w:sz w:val="24"/>
          <w:szCs w:val="24"/>
        </w:rPr>
        <w:t>Substance Use;</w:t>
      </w:r>
      <w:r w:rsidR="00141D8D">
        <w:rPr>
          <w:rStyle w:val="FootnoteReference"/>
          <w:rFonts w:ascii="Times New Roman" w:hAnsi="Times New Roman" w:cs="Times New Roman"/>
          <w:sz w:val="24"/>
          <w:szCs w:val="24"/>
        </w:rPr>
        <w:footnoteReference w:id="16"/>
      </w:r>
      <w:r w:rsidRPr="009775DF">
        <w:rPr>
          <w:rFonts w:ascii="Times New Roman" w:hAnsi="Times New Roman" w:cs="Times New Roman"/>
          <w:sz w:val="24"/>
          <w:szCs w:val="24"/>
        </w:rPr>
        <w:t xml:space="preserve"> (3) Non-Compliant</w:t>
      </w:r>
      <w:r w:rsidR="00FA006D">
        <w:rPr>
          <w:rFonts w:ascii="Times New Roman" w:hAnsi="Times New Roman" w:cs="Times New Roman"/>
          <w:sz w:val="24"/>
          <w:szCs w:val="24"/>
        </w:rPr>
        <w:t>—</w:t>
      </w:r>
      <w:r w:rsidRPr="009775DF">
        <w:rPr>
          <w:rFonts w:ascii="Times New Roman" w:hAnsi="Times New Roman" w:cs="Times New Roman"/>
          <w:sz w:val="24"/>
          <w:szCs w:val="24"/>
        </w:rPr>
        <w:t>FTA; (4) Non-Compliant</w:t>
      </w:r>
      <w:r w:rsidR="00FA006D">
        <w:rPr>
          <w:rFonts w:ascii="Times New Roman" w:hAnsi="Times New Roman" w:cs="Times New Roman"/>
          <w:sz w:val="24"/>
          <w:szCs w:val="24"/>
        </w:rPr>
        <w:t>—</w:t>
      </w:r>
      <w:r w:rsidRPr="009775DF">
        <w:rPr>
          <w:rFonts w:ascii="Times New Roman" w:hAnsi="Times New Roman" w:cs="Times New Roman"/>
          <w:sz w:val="24"/>
          <w:szCs w:val="24"/>
        </w:rPr>
        <w:t>New Offense; (5) Non-Compliant</w:t>
      </w:r>
      <w:r w:rsidR="00FA006D">
        <w:rPr>
          <w:rFonts w:ascii="Times New Roman" w:hAnsi="Times New Roman" w:cs="Times New Roman"/>
          <w:sz w:val="24"/>
          <w:szCs w:val="24"/>
        </w:rPr>
        <w:t>—</w:t>
      </w:r>
      <w:r w:rsidRPr="009775DF">
        <w:rPr>
          <w:rFonts w:ascii="Times New Roman" w:hAnsi="Times New Roman" w:cs="Times New Roman"/>
          <w:sz w:val="24"/>
          <w:szCs w:val="24"/>
        </w:rPr>
        <w:t xml:space="preserve">Substance Use and FTA; or (6) Finished Probation. After individual probationer sequences were mapped, we used a matching algorithm to determine how similar each sequence was to every other sequence. Then, we </w:t>
      </w:r>
      <w:r w:rsidR="00CE7D01">
        <w:rPr>
          <w:rFonts w:ascii="Times New Roman" w:hAnsi="Times New Roman" w:cs="Times New Roman"/>
          <w:sz w:val="24"/>
          <w:szCs w:val="24"/>
        </w:rPr>
        <w:t>grouped</w:t>
      </w:r>
      <w:r w:rsidRPr="009775DF">
        <w:rPr>
          <w:rFonts w:ascii="Times New Roman" w:hAnsi="Times New Roman" w:cs="Times New Roman"/>
          <w:sz w:val="24"/>
          <w:szCs w:val="24"/>
        </w:rPr>
        <w:t xml:space="preserve"> similar sequences </w:t>
      </w:r>
      <w:r w:rsidR="00CE7D01">
        <w:rPr>
          <w:rFonts w:ascii="Times New Roman" w:hAnsi="Times New Roman" w:cs="Times New Roman"/>
          <w:sz w:val="24"/>
          <w:szCs w:val="24"/>
        </w:rPr>
        <w:t xml:space="preserve">together using a process called cluster analysis. </w:t>
      </w:r>
      <w:r w:rsidRPr="009775DF">
        <w:rPr>
          <w:rFonts w:ascii="Times New Roman" w:hAnsi="Times New Roman" w:cs="Times New Roman"/>
          <w:sz w:val="24"/>
          <w:szCs w:val="24"/>
        </w:rPr>
        <w:t>This procedure allowed us to identify subgroups of clients with similar trajectories of non-compliant and compliant behavior across probation supervision terms. Followi</w:t>
      </w:r>
      <w:r w:rsidR="006D5B57">
        <w:rPr>
          <w:rFonts w:ascii="Times New Roman" w:hAnsi="Times New Roman" w:cs="Times New Roman"/>
          <w:sz w:val="24"/>
          <w:szCs w:val="24"/>
        </w:rPr>
        <w:t>ng these steps, we identified seven</w:t>
      </w:r>
      <w:r w:rsidRPr="009775DF">
        <w:rPr>
          <w:rFonts w:ascii="Times New Roman" w:hAnsi="Times New Roman" w:cs="Times New Roman"/>
          <w:sz w:val="24"/>
          <w:szCs w:val="24"/>
        </w:rPr>
        <w:t xml:space="preserve"> common pathways individuals take on supervision, visualized those pathways, and summarized their defining features.</w:t>
      </w:r>
      <w:r w:rsidR="00595C2F">
        <w:rPr>
          <w:rFonts w:ascii="Times New Roman" w:hAnsi="Times New Roman" w:cs="Times New Roman"/>
          <w:sz w:val="24"/>
          <w:szCs w:val="24"/>
        </w:rPr>
        <w:t xml:space="preserve"> The results of this an</w:t>
      </w:r>
      <w:r w:rsidR="00615F10">
        <w:rPr>
          <w:rFonts w:ascii="Times New Roman" w:hAnsi="Times New Roman" w:cs="Times New Roman"/>
          <w:sz w:val="24"/>
          <w:szCs w:val="24"/>
        </w:rPr>
        <w:t>alysis are presented in sections 4.5–6.</w:t>
      </w:r>
    </w:p>
    <w:p w:rsidRPr="009775DF" w:rsidR="00CF45DF" w:rsidP="00CF45DF" w:rsidRDefault="00CF45DF" w14:paraId="57ADF5C2" w14:textId="5A685F4C">
      <w:pPr>
        <w:spacing w:after="0" w:line="360" w:lineRule="auto"/>
        <w:ind w:firstLine="720"/>
        <w:contextualSpacing/>
        <w:rPr>
          <w:rFonts w:ascii="Times New Roman" w:hAnsi="Times New Roman" w:cs="Times New Roman"/>
          <w:sz w:val="24"/>
          <w:szCs w:val="24"/>
        </w:rPr>
      </w:pPr>
      <w:r w:rsidRPr="009775DF">
        <w:rPr>
          <w:rFonts w:ascii="Times New Roman" w:hAnsi="Times New Roman" w:cs="Times New Roman"/>
          <w:sz w:val="24"/>
          <w:szCs w:val="24"/>
        </w:rPr>
        <w:t xml:space="preserve">Following </w:t>
      </w:r>
      <w:r w:rsidR="00F27478">
        <w:rPr>
          <w:rFonts w:ascii="Times New Roman" w:hAnsi="Times New Roman" w:cs="Times New Roman"/>
          <w:sz w:val="24"/>
          <w:szCs w:val="24"/>
        </w:rPr>
        <w:t xml:space="preserve">the </w:t>
      </w:r>
      <w:r w:rsidRPr="009775DF">
        <w:rPr>
          <w:rFonts w:ascii="Times New Roman" w:hAnsi="Times New Roman" w:cs="Times New Roman"/>
          <w:sz w:val="24"/>
          <w:szCs w:val="24"/>
        </w:rPr>
        <w:t>social sequence analysis, we conducted bivariable comparisons to examine the distribution of probationers across sequences by probationer characteristics (e.g. age, sex, race, risk profile, index offense) and supervision conditions (e.g., probation length, level of supervision, probation officer characteristics). Additionally, we conducted multivariable logistic regression to examine predictors of violation and revocation, controlling for other known predictors of violation and revocation. Individuals were included in analyses if they had started probation by on or after 1-1-2014, had been on probation for at least six months, and had ended their term of probation.</w:t>
      </w:r>
      <w:r w:rsidR="00595C2F">
        <w:rPr>
          <w:rFonts w:ascii="Times New Roman" w:hAnsi="Times New Roman" w:cs="Times New Roman"/>
          <w:sz w:val="24"/>
          <w:szCs w:val="24"/>
        </w:rPr>
        <w:t xml:space="preserve"> </w:t>
      </w:r>
      <w:r w:rsidRPr="009775DF" w:rsidR="00595C2F">
        <w:rPr>
          <w:rFonts w:ascii="Times New Roman" w:hAnsi="Times New Roman" w:cs="Times New Roman"/>
          <w:sz w:val="24"/>
          <w:szCs w:val="24"/>
        </w:rPr>
        <w:t>Overall, our analytic approach is well-suited to handle the complexities of criminal justice data, including the variable length of probation sentences</w:t>
      </w:r>
      <w:r w:rsidR="004860DE">
        <w:rPr>
          <w:rFonts w:ascii="Times New Roman" w:hAnsi="Times New Roman" w:cs="Times New Roman"/>
          <w:sz w:val="24"/>
          <w:szCs w:val="24"/>
        </w:rPr>
        <w:t>.</w:t>
      </w:r>
      <w:r w:rsidR="00595C2F">
        <w:rPr>
          <w:rFonts w:ascii="Times New Roman" w:hAnsi="Times New Roman" w:cs="Times New Roman"/>
          <w:sz w:val="24"/>
          <w:szCs w:val="24"/>
        </w:rPr>
        <w:t xml:space="preserve"> </w:t>
      </w:r>
    </w:p>
    <w:p w:rsidRPr="009775DF" w:rsidR="00CF45DF" w:rsidP="00CF45DF" w:rsidRDefault="00CF45DF" w14:paraId="47B9FEA0" w14:textId="3FA5807A">
      <w:pPr>
        <w:spacing w:after="0" w:line="360" w:lineRule="auto"/>
        <w:ind w:firstLine="720"/>
        <w:contextualSpacing/>
        <w:rPr>
          <w:rFonts w:ascii="Times New Roman" w:hAnsi="Times New Roman" w:cs="Times New Roman"/>
          <w:sz w:val="24"/>
          <w:szCs w:val="24"/>
        </w:rPr>
      </w:pPr>
      <w:r w:rsidRPr="009775DF">
        <w:rPr>
          <w:rFonts w:ascii="Times New Roman" w:hAnsi="Times New Roman" w:cs="Times New Roman"/>
          <w:sz w:val="24"/>
          <w:szCs w:val="24"/>
        </w:rPr>
        <w:t>Following these ana</w:t>
      </w:r>
      <w:r w:rsidR="00606A26">
        <w:rPr>
          <w:rFonts w:ascii="Times New Roman" w:hAnsi="Times New Roman" w:cs="Times New Roman"/>
          <w:sz w:val="24"/>
          <w:szCs w:val="24"/>
        </w:rPr>
        <w:t>lyses, we developed questionnaire</w:t>
      </w:r>
      <w:r w:rsidRPr="009775DF">
        <w:rPr>
          <w:rFonts w:ascii="Times New Roman" w:hAnsi="Times New Roman" w:cs="Times New Roman"/>
          <w:sz w:val="24"/>
          <w:szCs w:val="24"/>
        </w:rPr>
        <w:t xml:space="preserve">s for probation officers, supervisors, attorneys, and judges, separately, that assessed their respective roles in addressing </w:t>
      </w:r>
      <w:r w:rsidR="00F62E2D">
        <w:rPr>
          <w:rFonts w:ascii="Times New Roman" w:hAnsi="Times New Roman" w:cs="Times New Roman"/>
          <w:sz w:val="24"/>
          <w:szCs w:val="24"/>
        </w:rPr>
        <w:t>non-compliance</w:t>
      </w:r>
      <w:r w:rsidRPr="009775DF">
        <w:rPr>
          <w:rFonts w:ascii="Times New Roman" w:hAnsi="Times New Roman" w:cs="Times New Roman"/>
          <w:sz w:val="24"/>
          <w:szCs w:val="24"/>
        </w:rPr>
        <w:t xml:space="preserve">, queried how they would ideally want others to address </w:t>
      </w:r>
      <w:r w:rsidR="00F62E2D">
        <w:rPr>
          <w:rFonts w:ascii="Times New Roman" w:hAnsi="Times New Roman" w:cs="Times New Roman"/>
          <w:sz w:val="24"/>
          <w:szCs w:val="24"/>
        </w:rPr>
        <w:t>non-compliance</w:t>
      </w:r>
      <w:r w:rsidRPr="009775DF">
        <w:rPr>
          <w:rFonts w:ascii="Times New Roman" w:hAnsi="Times New Roman" w:cs="Times New Roman"/>
          <w:sz w:val="24"/>
          <w:szCs w:val="24"/>
        </w:rPr>
        <w:t>, and assessed their satisfaction with the revocation processes. We had 32 respondents</w:t>
      </w:r>
      <w:r>
        <w:rPr>
          <w:rFonts w:ascii="Times New Roman" w:hAnsi="Times New Roman" w:cs="Times New Roman"/>
          <w:sz w:val="24"/>
          <w:szCs w:val="24"/>
        </w:rPr>
        <w:t>,</w:t>
      </w:r>
      <w:r w:rsidRPr="009775DF">
        <w:rPr>
          <w:rFonts w:ascii="Times New Roman" w:hAnsi="Times New Roman" w:cs="Times New Roman"/>
          <w:sz w:val="24"/>
          <w:szCs w:val="24"/>
        </w:rPr>
        <w:t xml:space="preserve"> 15 of 28 probation officers, five of eight supervisors, 18 of 31 attorneys, and three of eight judges.</w:t>
      </w:r>
    </w:p>
    <w:p w:rsidRPr="009775DF" w:rsidR="00CF45DF" w:rsidP="00CF45DF" w:rsidRDefault="00CF45DF" w14:paraId="456A1039" w14:textId="77777777">
      <w:pPr>
        <w:spacing w:after="0" w:line="360" w:lineRule="auto"/>
        <w:ind w:firstLine="720"/>
        <w:contextualSpacing/>
        <w:rPr>
          <w:rFonts w:ascii="Times New Roman" w:hAnsi="Times New Roman" w:cs="Times New Roman"/>
          <w:sz w:val="24"/>
          <w:szCs w:val="24"/>
        </w:rPr>
      </w:pPr>
      <w:r w:rsidRPr="009775DF">
        <w:rPr>
          <w:rFonts w:ascii="Times New Roman" w:hAnsi="Times New Roman" w:cs="Times New Roman"/>
          <w:sz w:val="24"/>
          <w:szCs w:val="24"/>
        </w:rPr>
        <w:t>Finally, we talked with 25 probation officers, supervisors, defense attorneys, prosecuting attorneys, and judges to answer remaining questions we had particularly about variations between probation officers. We were also interested in discussing perceived success of initiatives already implemented in Monroe County such as the use of EPICs, graduated sanctions, and incentives as well as listen to strategies for further reforms.</w:t>
      </w:r>
    </w:p>
    <w:p w:rsidRPr="00606A26" w:rsidR="00CF45DF" w:rsidP="00CF45DF" w:rsidRDefault="00CF45DF" w14:paraId="01188463" w14:textId="6F1387CD">
      <w:pPr>
        <w:spacing w:after="0" w:line="360" w:lineRule="auto"/>
        <w:rPr>
          <w:rFonts w:ascii="Times New Roman" w:hAnsi="Times New Roman" w:cs="Times New Roman"/>
          <w:b/>
          <w:bCs/>
          <w:sz w:val="24"/>
          <w:szCs w:val="24"/>
        </w:rPr>
      </w:pPr>
    </w:p>
    <w:p w:rsidRPr="009775DF" w:rsidR="00CF45DF" w:rsidP="00CF45DF" w:rsidRDefault="00A41BC9" w14:paraId="249B68D6" w14:textId="789D045A">
      <w:pPr>
        <w:pStyle w:val="H2"/>
        <w:spacing w:line="360" w:lineRule="auto"/>
        <w:rPr>
          <w:rFonts w:cs="Times New Roman"/>
          <w:szCs w:val="24"/>
        </w:rPr>
      </w:pPr>
      <w:bookmarkStart w:name="_Toc72167941" w:id="23"/>
      <w:r>
        <w:rPr>
          <w:rFonts w:cs="Times New Roman"/>
          <w:szCs w:val="24"/>
        </w:rPr>
        <w:t xml:space="preserve">3.6 </w:t>
      </w:r>
      <w:r w:rsidRPr="009775DF" w:rsidR="00CF45DF">
        <w:rPr>
          <w:rFonts w:cs="Times New Roman"/>
          <w:szCs w:val="24"/>
        </w:rPr>
        <w:t>Contributions to Data Modernization</w:t>
      </w:r>
      <w:bookmarkEnd w:id="23"/>
    </w:p>
    <w:p w:rsidRPr="009775DF" w:rsidR="00CF45DF" w:rsidP="00CF45DF" w:rsidRDefault="00CF45DF" w14:paraId="7911AD49" w14:textId="77777777">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 xml:space="preserve">This study contributes to </w:t>
      </w:r>
      <w:r>
        <w:rPr>
          <w:rFonts w:ascii="Times New Roman" w:hAnsi="Times New Roman" w:cs="Times New Roman"/>
          <w:sz w:val="24"/>
          <w:szCs w:val="24"/>
        </w:rPr>
        <w:t>the overall push for improved criminal justice</w:t>
      </w:r>
      <w:r w:rsidRPr="009775DF">
        <w:rPr>
          <w:rFonts w:ascii="Times New Roman" w:hAnsi="Times New Roman" w:cs="Times New Roman"/>
          <w:sz w:val="24"/>
          <w:szCs w:val="24"/>
        </w:rPr>
        <w:t xml:space="preserve"> data in two ways.</w:t>
      </w:r>
    </w:p>
    <w:p w:rsidR="004860DE" w:rsidP="00CF45DF" w:rsidRDefault="004860DE" w14:paraId="3A4FEF78" w14:textId="77777777">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775DF" w:rsidR="00CF45DF">
        <w:rPr>
          <w:rFonts w:ascii="Times New Roman" w:hAnsi="Times New Roman" w:cs="Times New Roman"/>
          <w:sz w:val="24"/>
          <w:szCs w:val="24"/>
        </w:rPr>
        <w:t xml:space="preserve">1. </w:t>
      </w:r>
      <w:r w:rsidR="00CF45DF">
        <w:rPr>
          <w:rFonts w:ascii="Times New Roman" w:hAnsi="Times New Roman" w:cs="Times New Roman"/>
          <w:sz w:val="24"/>
          <w:szCs w:val="24"/>
        </w:rPr>
        <w:t>By piloting the use of social sequence analysis, we demonstrate</w:t>
      </w:r>
      <w:r w:rsidRPr="009775DF" w:rsidR="00CF45DF">
        <w:rPr>
          <w:rFonts w:ascii="Times New Roman" w:hAnsi="Times New Roman" w:cs="Times New Roman"/>
          <w:sz w:val="24"/>
          <w:szCs w:val="24"/>
        </w:rPr>
        <w:t xml:space="preserve"> the potential of using</w:t>
      </w:r>
      <w:r w:rsidR="00CF45DF">
        <w:rPr>
          <w:rFonts w:ascii="Times New Roman" w:hAnsi="Times New Roman" w:cs="Times New Roman"/>
          <w:sz w:val="24"/>
          <w:szCs w:val="24"/>
        </w:rPr>
        <w:t xml:space="preserve"> a novel analytical method </w:t>
      </w:r>
      <w:r w:rsidRPr="009775DF" w:rsidR="00CF45DF">
        <w:rPr>
          <w:rFonts w:ascii="Times New Roman" w:hAnsi="Times New Roman" w:cs="Times New Roman"/>
          <w:sz w:val="24"/>
          <w:szCs w:val="24"/>
        </w:rPr>
        <w:t>to derive more useful informat</w:t>
      </w:r>
      <w:r>
        <w:rPr>
          <w:rFonts w:ascii="Times New Roman" w:hAnsi="Times New Roman" w:cs="Times New Roman"/>
          <w:sz w:val="24"/>
          <w:szCs w:val="24"/>
        </w:rPr>
        <w:t>ion from criminal justice data.</w:t>
      </w:r>
    </w:p>
    <w:p w:rsidRPr="009775DF" w:rsidR="006D5B57" w:rsidP="00CF45DF" w:rsidRDefault="004860DE" w14:paraId="29F60840" w14:textId="5AC3446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775DF" w:rsidR="00CF45DF">
        <w:rPr>
          <w:rFonts w:ascii="Times New Roman" w:hAnsi="Times New Roman" w:cs="Times New Roman"/>
          <w:sz w:val="24"/>
          <w:szCs w:val="24"/>
        </w:rPr>
        <w:t xml:space="preserve">2. This study’s description of the limitations of current data practices in Monroe County serves to illustrate how much a </w:t>
      </w:r>
      <w:r w:rsidR="00CF45DF">
        <w:rPr>
          <w:rFonts w:ascii="Times New Roman" w:hAnsi="Times New Roman" w:cs="Times New Roman"/>
          <w:sz w:val="24"/>
          <w:szCs w:val="24"/>
        </w:rPr>
        <w:t xml:space="preserve">modernization of data, e.g., transitioning away from handwritten case files, </w:t>
      </w:r>
      <w:r w:rsidRPr="009775DF" w:rsidR="00CF45DF">
        <w:rPr>
          <w:rFonts w:ascii="Times New Roman" w:hAnsi="Times New Roman" w:cs="Times New Roman"/>
          <w:sz w:val="24"/>
          <w:szCs w:val="24"/>
        </w:rPr>
        <w:t xml:space="preserve">could expand our </w:t>
      </w:r>
      <w:r w:rsidR="00CF45DF">
        <w:rPr>
          <w:rFonts w:ascii="Times New Roman" w:hAnsi="Times New Roman" w:cs="Times New Roman"/>
          <w:sz w:val="24"/>
          <w:szCs w:val="24"/>
        </w:rPr>
        <w:t>ability to pinpoint successes and shortcomings in criminal justice outcomes.</w:t>
      </w:r>
      <w:r w:rsidR="004F6FB4">
        <w:rPr>
          <w:rFonts w:ascii="Times New Roman" w:hAnsi="Times New Roman" w:cs="Times New Roman"/>
          <w:sz w:val="24"/>
          <w:szCs w:val="24"/>
        </w:rPr>
        <w:t xml:space="preserve"> </w:t>
      </w:r>
    </w:p>
    <w:p w:rsidR="00DB420D" w:rsidP="009775DF" w:rsidRDefault="00A41BC9" w14:paraId="2A029538" w14:textId="49C3168C">
      <w:pPr>
        <w:pStyle w:val="H1"/>
        <w:spacing w:line="360" w:lineRule="auto"/>
        <w:rPr>
          <w:rFonts w:cs="Times New Roman"/>
          <w:sz w:val="24"/>
          <w:szCs w:val="24"/>
        </w:rPr>
      </w:pPr>
      <w:bookmarkStart w:name="_Toc72167942" w:id="24"/>
      <w:r>
        <w:rPr>
          <w:rFonts w:cs="Times New Roman"/>
          <w:sz w:val="24"/>
          <w:szCs w:val="24"/>
        </w:rPr>
        <w:t xml:space="preserve">4. </w:t>
      </w:r>
      <w:r w:rsidRPr="009775DF" w:rsidR="006614E4">
        <w:rPr>
          <w:rFonts w:cs="Times New Roman"/>
          <w:sz w:val="24"/>
          <w:szCs w:val="24"/>
        </w:rPr>
        <w:t>FINDINGS</w:t>
      </w:r>
      <w:bookmarkEnd w:id="24"/>
    </w:p>
    <w:p w:rsidRPr="006D5B57" w:rsidR="006D5B57" w:rsidP="006D5B57" w:rsidRDefault="006D5B57" w14:paraId="03AFFA63" w14:textId="491E923C">
      <w:pPr>
        <w:rPr>
          <w:i/>
        </w:rPr>
      </w:pPr>
      <w:r w:rsidRPr="006D5B57">
        <w:rPr>
          <w:rFonts w:ascii="Times New Roman" w:hAnsi="Times New Roman" w:cs="Times New Roman"/>
          <w:i/>
          <w:sz w:val="24"/>
          <w:szCs w:val="24"/>
        </w:rPr>
        <w:t xml:space="preserve">Please note: for clarity of presentation, the following </w:t>
      </w:r>
      <w:r>
        <w:rPr>
          <w:rFonts w:ascii="Times New Roman" w:hAnsi="Times New Roman" w:cs="Times New Roman"/>
          <w:i/>
          <w:sz w:val="24"/>
          <w:szCs w:val="24"/>
        </w:rPr>
        <w:t xml:space="preserve">synthesizes the most interesting results of our analyses, </w:t>
      </w:r>
      <w:r w:rsidRPr="006D5B57">
        <w:rPr>
          <w:rFonts w:ascii="Times New Roman" w:hAnsi="Times New Roman" w:cs="Times New Roman"/>
          <w:i/>
          <w:sz w:val="24"/>
          <w:szCs w:val="24"/>
        </w:rPr>
        <w:t xml:space="preserve">rather than </w:t>
      </w:r>
      <w:r>
        <w:rPr>
          <w:rFonts w:ascii="Times New Roman" w:hAnsi="Times New Roman" w:cs="Times New Roman"/>
          <w:i/>
          <w:sz w:val="24"/>
          <w:szCs w:val="24"/>
        </w:rPr>
        <w:t xml:space="preserve">presenting findings </w:t>
      </w:r>
      <w:r w:rsidRPr="006D5B57">
        <w:rPr>
          <w:rFonts w:ascii="Times New Roman" w:hAnsi="Times New Roman" w:cs="Times New Roman"/>
          <w:i/>
          <w:sz w:val="24"/>
          <w:szCs w:val="24"/>
        </w:rPr>
        <w:t>in the specific order analyses were conducted. Researchers interested in the full technical report may contact the corresponding author.</w:t>
      </w:r>
      <w:r w:rsidR="00CE7898">
        <w:rPr>
          <w:rFonts w:ascii="Times New Roman" w:hAnsi="Times New Roman" w:cs="Times New Roman"/>
          <w:i/>
          <w:sz w:val="24"/>
          <w:szCs w:val="24"/>
        </w:rPr>
        <w:t xml:space="preserve"> </w:t>
      </w:r>
    </w:p>
    <w:p w:rsidRPr="009775DF" w:rsidR="006614E4" w:rsidP="006670DF" w:rsidRDefault="00DB420D" w14:paraId="6F996395" w14:textId="28497909">
      <w:pPr>
        <w:pStyle w:val="H1"/>
      </w:pPr>
      <w:bookmarkStart w:name="_Toc72167943" w:id="25"/>
      <w:r w:rsidRPr="009775DF">
        <w:t>I.</w:t>
      </w:r>
      <w:r w:rsidRPr="009775DF" w:rsidR="00605E8A">
        <w:t xml:space="preserve"> DRIVERS OF </w:t>
      </w:r>
      <w:r w:rsidR="002022D6">
        <w:t>PROBATION OUTCOMES</w:t>
      </w:r>
      <w:bookmarkEnd w:id="25"/>
    </w:p>
    <w:p w:rsidR="006614E4" w:rsidP="009775DF" w:rsidRDefault="006614E4" w14:paraId="6A8E4B67" w14:textId="3B705ECB">
      <w:pPr>
        <w:spacing w:after="0" w:line="360" w:lineRule="auto"/>
        <w:rPr>
          <w:rFonts w:ascii="Times New Roman" w:hAnsi="Times New Roman" w:cs="Times New Roman"/>
          <w:sz w:val="24"/>
          <w:szCs w:val="24"/>
        </w:rPr>
      </w:pPr>
      <w:r w:rsidRPr="009775DF">
        <w:rPr>
          <w:rFonts w:ascii="Times New Roman" w:hAnsi="Times New Roman" w:cs="Times New Roman"/>
          <w:noProof/>
          <w:sz w:val="24"/>
          <w:szCs w:val="24"/>
        </w:rPr>
        <mc:AlternateContent>
          <mc:Choice Requires="wps">
            <w:drawing>
              <wp:anchor distT="45720" distB="45720" distL="114300" distR="114300" simplePos="0" relativeHeight="251658240" behindDoc="0" locked="0" layoutInCell="1" allowOverlap="1" wp14:anchorId="67EE4163" wp14:editId="3A4F63BC">
                <wp:simplePos x="0" y="0"/>
                <wp:positionH relativeFrom="margin">
                  <wp:align>left</wp:align>
                </wp:positionH>
                <wp:positionV relativeFrom="paragraph">
                  <wp:posOffset>59055</wp:posOffset>
                </wp:positionV>
                <wp:extent cx="2752725" cy="1404620"/>
                <wp:effectExtent l="0" t="0" r="2857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solidFill>
                            <a:srgbClr val="000000"/>
                          </a:solidFill>
                          <a:miter lim="800000"/>
                          <a:headEnd/>
                          <a:tailEnd/>
                        </a:ln>
                      </wps:spPr>
                      <wps:txbx>
                        <w:txbxContent>
                          <w:p w:rsidRPr="00F2766F" w:rsidR="00997B26" w:rsidRDefault="00997B26" w14:paraId="379F7BC8" w14:textId="77777777">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 xml:space="preserve">What We’re Analyzing: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Administrative data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vertAlign w:val="subscript"/>
                              </w:rPr>
                              <w:t xml:space="preserve">vs </w:t>
                            </w:r>
                            <w:r w:rsidRPr="00F2766F">
                              <w:rPr>
                                <w:rFonts w:ascii="Times New Roman" w:hAnsi="Times New Roman" w:cs="Times New Roman"/>
                                <w:color w:val="7030A0"/>
                                <w:sz w:val="24"/>
                                <w:szCs w:val="24"/>
                              </w:rPr>
                              <w:t>Case file data</w:t>
                            </w:r>
                          </w:p>
                          <w:p w:rsidRPr="00F2766F" w:rsidR="00997B26" w:rsidRDefault="00997B26" w14:paraId="7C5C768D" w14:textId="1C68085A">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What We’re Looking For:</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What variables drive </w:t>
                            </w:r>
                            <w:r>
                              <w:rPr>
                                <w:rFonts w:ascii="Times New Roman" w:hAnsi="Times New Roman" w:cs="Times New Roman"/>
                                <w:color w:val="7030A0"/>
                                <w:sz w:val="24"/>
                                <w:szCs w:val="24"/>
                              </w:rPr>
                              <w:t xml:space="preserve">violations and </w:t>
                            </w:r>
                            <w:r w:rsidRPr="00F2766F">
                              <w:rPr>
                                <w:rFonts w:ascii="Times New Roman" w:hAnsi="Times New Roman" w:cs="Times New Roman"/>
                                <w:color w:val="7030A0"/>
                                <w:sz w:val="24"/>
                                <w:szCs w:val="24"/>
                              </w:rPr>
                              <w:t>revocation</w:t>
                            </w:r>
                            <w:r>
                              <w:rPr>
                                <w:rFonts w:ascii="Times New Roman" w:hAnsi="Times New Roman" w:cs="Times New Roman"/>
                                <w:color w:val="7030A0"/>
                                <w:sz w:val="24"/>
                                <w:szCs w:val="24"/>
                              </w:rPr>
                              <w:t>s</w:t>
                            </w:r>
                            <w:r w:rsidRPr="00F2766F">
                              <w:rPr>
                                <w:rFonts w:ascii="Times New Roman" w:hAnsi="Times New Roman" w:cs="Times New Roman"/>
                                <w:color w:val="7030A0"/>
                                <w:sz w:val="24"/>
                                <w:szCs w:val="24"/>
                              </w:rPr>
                              <w:t>?</w:t>
                            </w:r>
                          </w:p>
                          <w:p w:rsidRPr="00F2766F" w:rsidR="00997B26" w:rsidRDefault="00997B26" w14:paraId="023D09B2" w14:textId="77777777">
                            <w:pPr>
                              <w:rPr>
                                <w:rFonts w:ascii="Times New Roman" w:hAnsi="Times New Roman" w:cs="Times New Roman"/>
                                <w:color w:val="7030A0"/>
                                <w:sz w:val="24"/>
                                <w:szCs w:val="24"/>
                              </w:rPr>
                            </w:pPr>
                            <w:r w:rsidRPr="00F2766F">
                              <w:rPr>
                                <w:rFonts w:ascii="Times New Roman" w:hAnsi="Times New Roman" w:cs="Times New Roman"/>
                                <w:color w:val="7030A0"/>
                                <w:sz w:val="24"/>
                                <w:szCs w:val="24"/>
                              </w:rPr>
                              <w:t>Do the case files suggest different answers than the administrative data?</w:t>
                            </w:r>
                          </w:p>
                          <w:p w:rsidRPr="00F2766F" w:rsidR="00997B26" w:rsidRDefault="00997B26" w14:paraId="7AA9988C" w14:textId="2ED0C4BC">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Methods used:</w:t>
                            </w:r>
                            <w:r w:rsidRPr="00F2766F">
                              <w:rPr>
                                <w:rFonts w:ascii="Times New Roman" w:hAnsi="Times New Roman" w:cs="Times New Roman"/>
                                <w:color w:val="7030A0"/>
                                <w:sz w:val="24"/>
                                <w:szCs w:val="24"/>
                              </w:rPr>
                              <w:t xml:space="preserve">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multivariable </w:t>
                            </w:r>
                            <w:r>
                              <w:rPr>
                                <w:rFonts w:ascii="Times New Roman" w:hAnsi="Times New Roman" w:cs="Times New Roman"/>
                                <w:color w:val="7030A0"/>
                                <w:sz w:val="24"/>
                                <w:szCs w:val="24"/>
                              </w:rPr>
                              <w:t xml:space="preserve">statistical </w:t>
                            </w:r>
                            <w:r w:rsidRPr="00F2766F">
                              <w:rPr>
                                <w:rFonts w:ascii="Times New Roman" w:hAnsi="Times New Roman" w:cs="Times New Roman"/>
                                <w:color w:val="7030A0"/>
                                <w:sz w:val="24"/>
                                <w:szCs w:val="24"/>
                              </w:rPr>
                              <w:t xml:space="preserve">models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vertAlign w:val="subscript"/>
                              </w:rPr>
                              <w:t>+</w:t>
                            </w:r>
                            <w:r w:rsidRPr="00F2766F">
                              <w:rPr>
                                <w:rFonts w:ascii="Times New Roman" w:hAnsi="Times New Roman" w:cs="Times New Roman"/>
                                <w:color w:val="7030A0"/>
                                <w:sz w:val="24"/>
                                <w:szCs w:val="24"/>
                              </w:rPr>
                              <w:t xml:space="preserve"> hierarchical logistic regression 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A3449F9">
              <v:shapetype id="_x0000_t202" coordsize="21600,21600" o:spt="202" path="m,l,21600r21600,l21600,xe" w14:anchorId="67EE4163">
                <v:stroke joinstyle="miter"/>
                <v:path gradientshapeok="t" o:connecttype="rect"/>
              </v:shapetype>
              <v:shape id="Text Box 2" style="position:absolute;margin-left:0;margin-top:4.65pt;width:216.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">
                <v:textbox style="mso-fit-shape-to-text:t">
                  <w:txbxContent>
                    <w:p w:rsidRPr="00F2766F" w:rsidR="00997B26" w:rsidRDefault="00997B26" w14:paraId="6B04A50D" w14:textId="77777777">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 xml:space="preserve">What We’re Analyzing: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Administrative data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vertAlign w:val="subscript"/>
                        </w:rPr>
                        <w:t xml:space="preserve">vs </w:t>
                      </w:r>
                      <w:r w:rsidRPr="00F2766F">
                        <w:rPr>
                          <w:rFonts w:ascii="Times New Roman" w:hAnsi="Times New Roman" w:cs="Times New Roman"/>
                          <w:color w:val="7030A0"/>
                          <w:sz w:val="24"/>
                          <w:szCs w:val="24"/>
                        </w:rPr>
                        <w:t>Case file data</w:t>
                      </w:r>
                    </w:p>
                    <w:p w:rsidRPr="00F2766F" w:rsidR="00997B26" w:rsidRDefault="00997B26" w14:paraId="49A8CBDA" w14:textId="1C68085A">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What We’re Looking For:</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What variables drive </w:t>
                      </w:r>
                      <w:r>
                        <w:rPr>
                          <w:rFonts w:ascii="Times New Roman" w:hAnsi="Times New Roman" w:cs="Times New Roman"/>
                          <w:color w:val="7030A0"/>
                          <w:sz w:val="24"/>
                          <w:szCs w:val="24"/>
                        </w:rPr>
                        <w:t xml:space="preserve">violations and </w:t>
                      </w:r>
                      <w:r w:rsidRPr="00F2766F">
                        <w:rPr>
                          <w:rFonts w:ascii="Times New Roman" w:hAnsi="Times New Roman" w:cs="Times New Roman"/>
                          <w:color w:val="7030A0"/>
                          <w:sz w:val="24"/>
                          <w:szCs w:val="24"/>
                        </w:rPr>
                        <w:t>revocation</w:t>
                      </w:r>
                      <w:r>
                        <w:rPr>
                          <w:rFonts w:ascii="Times New Roman" w:hAnsi="Times New Roman" w:cs="Times New Roman"/>
                          <w:color w:val="7030A0"/>
                          <w:sz w:val="24"/>
                          <w:szCs w:val="24"/>
                        </w:rPr>
                        <w:t>s</w:t>
                      </w:r>
                      <w:r w:rsidRPr="00F2766F">
                        <w:rPr>
                          <w:rFonts w:ascii="Times New Roman" w:hAnsi="Times New Roman" w:cs="Times New Roman"/>
                          <w:color w:val="7030A0"/>
                          <w:sz w:val="24"/>
                          <w:szCs w:val="24"/>
                        </w:rPr>
                        <w:t>?</w:t>
                      </w:r>
                    </w:p>
                    <w:p w:rsidRPr="00F2766F" w:rsidR="00997B26" w:rsidRDefault="00997B26" w14:paraId="61873692" w14:textId="77777777">
                      <w:pPr>
                        <w:rPr>
                          <w:rFonts w:ascii="Times New Roman" w:hAnsi="Times New Roman" w:cs="Times New Roman"/>
                          <w:color w:val="7030A0"/>
                          <w:sz w:val="24"/>
                          <w:szCs w:val="24"/>
                        </w:rPr>
                      </w:pPr>
                      <w:r w:rsidRPr="00F2766F">
                        <w:rPr>
                          <w:rFonts w:ascii="Times New Roman" w:hAnsi="Times New Roman" w:cs="Times New Roman"/>
                          <w:color w:val="7030A0"/>
                          <w:sz w:val="24"/>
                          <w:szCs w:val="24"/>
                        </w:rPr>
                        <w:t>Do the case files suggest different answers than the administrative data?</w:t>
                      </w:r>
                    </w:p>
                    <w:p w:rsidRPr="00F2766F" w:rsidR="00997B26" w:rsidRDefault="00997B26" w14:paraId="49A5FC70" w14:textId="2ED0C4BC">
                      <w:pPr>
                        <w:rPr>
                          <w:rFonts w:ascii="Times New Roman" w:hAnsi="Times New Roman" w:cs="Times New Roman"/>
                          <w:color w:val="7030A0"/>
                          <w:sz w:val="24"/>
                          <w:szCs w:val="24"/>
                        </w:rPr>
                      </w:pPr>
                      <w:r w:rsidRPr="00F2766F">
                        <w:rPr>
                          <w:rFonts w:ascii="Times New Roman" w:hAnsi="Times New Roman" w:cs="Times New Roman"/>
                          <w:b/>
                          <w:bCs/>
                          <w:color w:val="7030A0"/>
                          <w:sz w:val="24"/>
                          <w:szCs w:val="24"/>
                        </w:rPr>
                        <w:t>Methods used:</w:t>
                      </w:r>
                      <w:r w:rsidRPr="00F2766F">
                        <w:rPr>
                          <w:rFonts w:ascii="Times New Roman" w:hAnsi="Times New Roman" w:cs="Times New Roman"/>
                          <w:color w:val="7030A0"/>
                          <w:sz w:val="24"/>
                          <w:szCs w:val="24"/>
                        </w:rPr>
                        <w:t xml:space="preserve">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rPr>
                        <w:t xml:space="preserve">multivariable </w:t>
                      </w:r>
                      <w:r>
                        <w:rPr>
                          <w:rFonts w:ascii="Times New Roman" w:hAnsi="Times New Roman" w:cs="Times New Roman"/>
                          <w:color w:val="7030A0"/>
                          <w:sz w:val="24"/>
                          <w:szCs w:val="24"/>
                        </w:rPr>
                        <w:t xml:space="preserve">statistical </w:t>
                      </w:r>
                      <w:r w:rsidRPr="00F2766F">
                        <w:rPr>
                          <w:rFonts w:ascii="Times New Roman" w:hAnsi="Times New Roman" w:cs="Times New Roman"/>
                          <w:color w:val="7030A0"/>
                          <w:sz w:val="24"/>
                          <w:szCs w:val="24"/>
                        </w:rPr>
                        <w:t xml:space="preserve">models </w:t>
                      </w:r>
                      <w:r w:rsidRPr="00F2766F">
                        <w:rPr>
                          <w:rFonts w:ascii="Times New Roman" w:hAnsi="Times New Roman" w:cs="Times New Roman"/>
                          <w:color w:val="7030A0"/>
                          <w:sz w:val="24"/>
                          <w:szCs w:val="24"/>
                        </w:rPr>
                        <w:br/>
                      </w:r>
                      <w:r w:rsidRPr="00F2766F">
                        <w:rPr>
                          <w:rFonts w:ascii="Times New Roman" w:hAnsi="Times New Roman" w:cs="Times New Roman"/>
                          <w:color w:val="7030A0"/>
                          <w:sz w:val="24"/>
                          <w:szCs w:val="24"/>
                          <w:vertAlign w:val="subscript"/>
                        </w:rPr>
                        <w:t>+</w:t>
                      </w:r>
                      <w:r w:rsidRPr="00F2766F">
                        <w:rPr>
                          <w:rFonts w:ascii="Times New Roman" w:hAnsi="Times New Roman" w:cs="Times New Roman"/>
                          <w:color w:val="7030A0"/>
                          <w:sz w:val="24"/>
                          <w:szCs w:val="24"/>
                        </w:rPr>
                        <w:t xml:space="preserve"> hierarchical logistic regression analysis</w:t>
                      </w:r>
                    </w:p>
                  </w:txbxContent>
                </v:textbox>
                <w10:wrap type="square" anchorx="margin"/>
              </v:shape>
            </w:pict>
          </mc:Fallback>
        </mc:AlternateContent>
      </w:r>
      <w:r w:rsidRPr="009775DF">
        <w:rPr>
          <w:rFonts w:ascii="Times New Roman" w:hAnsi="Times New Roman" w:cs="Times New Roman"/>
          <w:sz w:val="24"/>
          <w:szCs w:val="24"/>
        </w:rPr>
        <w:t xml:space="preserve">In this portion of the project, we built and tested numerous statistical models using our large administrative data set, seeking to isolate the variables that drive time on probation, </w:t>
      </w:r>
      <w:r w:rsidR="002022D6">
        <w:rPr>
          <w:rFonts w:ascii="Times New Roman" w:hAnsi="Times New Roman" w:cs="Times New Roman"/>
          <w:sz w:val="24"/>
          <w:szCs w:val="24"/>
        </w:rPr>
        <w:t xml:space="preserve">violations, </w:t>
      </w:r>
      <w:r w:rsidRPr="009775DF">
        <w:rPr>
          <w:rFonts w:ascii="Times New Roman" w:hAnsi="Times New Roman" w:cs="Times New Roman"/>
          <w:sz w:val="24"/>
          <w:szCs w:val="24"/>
        </w:rPr>
        <w:t xml:space="preserve">and revocations. We also used the findings from this process </w:t>
      </w:r>
      <w:r w:rsidR="00F247A2">
        <w:rPr>
          <w:rFonts w:ascii="Times New Roman" w:hAnsi="Times New Roman" w:cs="Times New Roman"/>
          <w:sz w:val="24"/>
          <w:szCs w:val="24"/>
        </w:rPr>
        <w:t>and the social sequence analysis to design an investigation into a</w:t>
      </w:r>
      <w:r w:rsidRPr="009775DF">
        <w:rPr>
          <w:rFonts w:ascii="Times New Roman" w:hAnsi="Times New Roman" w:cs="Times New Roman"/>
          <w:sz w:val="24"/>
          <w:szCs w:val="24"/>
        </w:rPr>
        <w:t xml:space="preserve"> smaller but richer case file data set</w:t>
      </w:r>
      <w:r w:rsidR="00F247A2">
        <w:rPr>
          <w:rFonts w:ascii="Times New Roman" w:hAnsi="Times New Roman" w:cs="Times New Roman"/>
          <w:sz w:val="24"/>
          <w:szCs w:val="24"/>
        </w:rPr>
        <w:t>. Among other things, this allowed</w:t>
      </w:r>
      <w:r w:rsidRPr="009775DF">
        <w:rPr>
          <w:rFonts w:ascii="Times New Roman" w:hAnsi="Times New Roman" w:cs="Times New Roman"/>
          <w:sz w:val="24"/>
          <w:szCs w:val="24"/>
        </w:rPr>
        <w:t xml:space="preserve"> us to compare these two data sets and identify areas of data loss in the probation record-keeping process. </w:t>
      </w:r>
    </w:p>
    <w:p w:rsidR="00CE7898" w:rsidP="009775DF" w:rsidRDefault="00CE7898" w14:paraId="60F171BA" w14:textId="29A4E090">
      <w:pPr>
        <w:spacing w:after="0" w:line="360" w:lineRule="auto"/>
        <w:rPr>
          <w:rFonts w:ascii="Times New Roman" w:hAnsi="Times New Roman" w:cs="Times New Roman"/>
          <w:sz w:val="24"/>
          <w:szCs w:val="24"/>
        </w:rPr>
      </w:pPr>
    </w:p>
    <w:p w:rsidR="006670DF" w:rsidP="009775DF" w:rsidRDefault="006670DF" w14:paraId="1FB11445" w14:textId="67634CE4">
      <w:pPr>
        <w:spacing w:after="0" w:line="360" w:lineRule="auto"/>
        <w:rPr>
          <w:rFonts w:ascii="Times New Roman" w:hAnsi="Times New Roman" w:cs="Times New Roman"/>
          <w:sz w:val="24"/>
          <w:szCs w:val="24"/>
        </w:rPr>
      </w:pPr>
    </w:p>
    <w:p w:rsidR="00D300D3" w:rsidP="00D300D3" w:rsidRDefault="00D300D3" w14:paraId="0E11D529" w14:textId="77777777">
      <w:pPr>
        <w:pStyle w:val="PFCap"/>
      </w:pPr>
      <w:bookmarkStart w:name="_Toc72167944" w:id="26"/>
      <w:r>
        <w:t>(Table 1) Sample Demographics</w:t>
      </w:r>
      <w:bookmarkEnd w:id="26"/>
    </w:p>
    <w:tbl>
      <w:tblPr>
        <w:tblStyle w:val="TableGrid"/>
        <w:tblpPr w:leftFromText="180" w:rightFromText="180" w:vertAnchor="text" w:horzAnchor="margin" w:tblpX="-180" w:tblpY="429"/>
        <w:tblW w:w="99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50"/>
        <w:gridCol w:w="2540"/>
        <w:gridCol w:w="2410"/>
      </w:tblGrid>
      <w:tr w:rsidRPr="00D300D3" w:rsidR="00D300D3" w:rsidTr="00E87FBA" w14:paraId="1A727204" w14:textId="77777777">
        <w:trPr>
          <w:trHeight w:val="250"/>
        </w:trPr>
        <w:tc>
          <w:tcPr>
            <w:tcW w:w="4950" w:type="dxa"/>
            <w:tcBorders>
              <w:top w:val="single" w:color="auto" w:sz="4" w:space="0"/>
              <w:bottom w:val="single" w:color="auto" w:sz="4" w:space="0"/>
            </w:tcBorders>
          </w:tcPr>
          <w:p w:rsidRPr="00D300D3" w:rsidR="00D300D3" w:rsidP="00E87FBA" w:rsidRDefault="00D300D3" w14:paraId="5D2B2D61" w14:textId="77777777">
            <w:pPr>
              <w:rPr>
                <w:rFonts w:cs="Times New Roman"/>
                <w:b/>
                <w:bCs/>
                <w:sz w:val="18"/>
                <w:szCs w:val="18"/>
              </w:rPr>
            </w:pPr>
          </w:p>
        </w:tc>
        <w:tc>
          <w:tcPr>
            <w:tcW w:w="2540" w:type="dxa"/>
            <w:tcBorders>
              <w:top w:val="single" w:color="auto" w:sz="4" w:space="0"/>
              <w:bottom w:val="single" w:color="auto" w:sz="4" w:space="0"/>
            </w:tcBorders>
          </w:tcPr>
          <w:p w:rsidRPr="00D300D3" w:rsidR="00D300D3" w:rsidP="00E87FBA" w:rsidRDefault="00D300D3" w14:paraId="5C78D7E0" w14:textId="77777777">
            <w:pPr>
              <w:jc w:val="center"/>
              <w:rPr>
                <w:rFonts w:cs="Times New Roman"/>
                <w:b/>
                <w:bCs/>
                <w:sz w:val="18"/>
                <w:szCs w:val="18"/>
              </w:rPr>
            </w:pPr>
            <w:r w:rsidRPr="00D300D3">
              <w:rPr>
                <w:rFonts w:cs="Times New Roman"/>
                <w:b/>
                <w:bCs/>
                <w:sz w:val="18"/>
                <w:szCs w:val="18"/>
              </w:rPr>
              <w:t>Full Population (n=4389)</w:t>
            </w:r>
          </w:p>
        </w:tc>
        <w:tc>
          <w:tcPr>
            <w:tcW w:w="2410" w:type="dxa"/>
            <w:tcBorders>
              <w:top w:val="single" w:color="auto" w:sz="4" w:space="0"/>
              <w:bottom w:val="single" w:color="auto" w:sz="4" w:space="0"/>
            </w:tcBorders>
          </w:tcPr>
          <w:p w:rsidRPr="00D300D3" w:rsidR="00D300D3" w:rsidP="00E87FBA" w:rsidRDefault="00D300D3" w14:paraId="22FE8CF6" w14:textId="77777777">
            <w:pPr>
              <w:jc w:val="center"/>
              <w:rPr>
                <w:rFonts w:cs="Times New Roman"/>
                <w:b/>
                <w:bCs/>
                <w:sz w:val="18"/>
                <w:szCs w:val="18"/>
              </w:rPr>
            </w:pPr>
            <w:r w:rsidRPr="00D300D3">
              <w:rPr>
                <w:rFonts w:cs="Times New Roman"/>
                <w:b/>
                <w:bCs/>
                <w:sz w:val="18"/>
                <w:szCs w:val="18"/>
              </w:rPr>
              <w:t>Noncompliant Subsample (n=299)</w:t>
            </w:r>
          </w:p>
        </w:tc>
      </w:tr>
      <w:tr w:rsidRPr="00D300D3" w:rsidR="00D300D3" w:rsidTr="00E87FBA" w14:paraId="51E41F80" w14:textId="77777777">
        <w:trPr>
          <w:trHeight w:val="250"/>
        </w:trPr>
        <w:tc>
          <w:tcPr>
            <w:tcW w:w="4950" w:type="dxa"/>
            <w:tcBorders>
              <w:top w:val="single" w:color="auto" w:sz="4" w:space="0"/>
            </w:tcBorders>
          </w:tcPr>
          <w:p w:rsidRPr="00D300D3" w:rsidR="00D300D3" w:rsidP="00E87FBA" w:rsidRDefault="00D300D3" w14:paraId="338CC338" w14:textId="77777777">
            <w:pPr>
              <w:rPr>
                <w:rFonts w:cs="Times New Roman"/>
                <w:sz w:val="18"/>
                <w:szCs w:val="18"/>
              </w:rPr>
            </w:pPr>
            <w:r w:rsidRPr="00D300D3">
              <w:rPr>
                <w:rFonts w:cs="Times New Roman"/>
                <w:sz w:val="18"/>
                <w:szCs w:val="18"/>
              </w:rPr>
              <w:t>Age</w:t>
            </w:r>
          </w:p>
        </w:tc>
        <w:tc>
          <w:tcPr>
            <w:tcW w:w="2540" w:type="dxa"/>
            <w:tcBorders>
              <w:top w:val="single" w:color="auto" w:sz="4" w:space="0"/>
            </w:tcBorders>
          </w:tcPr>
          <w:p w:rsidRPr="00D300D3" w:rsidR="00D300D3" w:rsidP="00E87FBA" w:rsidRDefault="00D300D3" w14:paraId="3A2A04ED" w14:textId="77777777">
            <w:pPr>
              <w:jc w:val="center"/>
              <w:rPr>
                <w:rFonts w:cs="Times New Roman"/>
                <w:sz w:val="18"/>
                <w:szCs w:val="18"/>
              </w:rPr>
            </w:pPr>
            <w:r w:rsidRPr="00D300D3">
              <w:rPr>
                <w:rFonts w:cs="Times New Roman"/>
                <w:sz w:val="18"/>
                <w:szCs w:val="18"/>
              </w:rPr>
              <w:t>31.5</w:t>
            </w:r>
          </w:p>
        </w:tc>
        <w:tc>
          <w:tcPr>
            <w:tcW w:w="2410" w:type="dxa"/>
            <w:tcBorders>
              <w:top w:val="single" w:color="auto" w:sz="4" w:space="0"/>
            </w:tcBorders>
          </w:tcPr>
          <w:p w:rsidRPr="00D300D3" w:rsidR="00D300D3" w:rsidP="00E87FBA" w:rsidRDefault="00D300D3" w14:paraId="790BB9CE" w14:textId="77777777">
            <w:pPr>
              <w:jc w:val="center"/>
              <w:rPr>
                <w:rFonts w:cs="Times New Roman"/>
                <w:sz w:val="18"/>
                <w:szCs w:val="18"/>
              </w:rPr>
            </w:pPr>
            <w:r w:rsidRPr="00D300D3">
              <w:rPr>
                <w:rFonts w:cs="Times New Roman"/>
                <w:sz w:val="18"/>
                <w:szCs w:val="18"/>
              </w:rPr>
              <w:t>31</w:t>
            </w:r>
          </w:p>
        </w:tc>
      </w:tr>
      <w:tr w:rsidRPr="00D300D3" w:rsidR="00D300D3" w:rsidTr="00E87FBA" w14:paraId="2BF96852" w14:textId="77777777">
        <w:trPr>
          <w:trHeight w:val="250"/>
        </w:trPr>
        <w:tc>
          <w:tcPr>
            <w:tcW w:w="4950" w:type="dxa"/>
          </w:tcPr>
          <w:p w:rsidRPr="00D300D3" w:rsidR="00D300D3" w:rsidP="00E87FBA" w:rsidRDefault="00D300D3" w14:paraId="37996185" w14:textId="77777777">
            <w:pPr>
              <w:rPr>
                <w:rFonts w:cs="Times New Roman"/>
                <w:sz w:val="18"/>
                <w:szCs w:val="18"/>
              </w:rPr>
            </w:pPr>
            <w:r w:rsidRPr="00D300D3">
              <w:rPr>
                <w:rFonts w:cs="Times New Roman"/>
                <w:sz w:val="18"/>
                <w:szCs w:val="18"/>
              </w:rPr>
              <w:t>Male</w:t>
            </w:r>
          </w:p>
        </w:tc>
        <w:tc>
          <w:tcPr>
            <w:tcW w:w="2540" w:type="dxa"/>
          </w:tcPr>
          <w:p w:rsidRPr="00D300D3" w:rsidR="00D300D3" w:rsidP="00E87FBA" w:rsidRDefault="00D300D3" w14:paraId="123EF400" w14:textId="77777777">
            <w:pPr>
              <w:jc w:val="center"/>
              <w:rPr>
                <w:rFonts w:cs="Times New Roman"/>
                <w:sz w:val="18"/>
                <w:szCs w:val="18"/>
              </w:rPr>
            </w:pPr>
            <w:r w:rsidRPr="00D300D3">
              <w:rPr>
                <w:rFonts w:cs="Times New Roman"/>
                <w:sz w:val="18"/>
                <w:szCs w:val="18"/>
              </w:rPr>
              <w:t>3207 (73.1%)</w:t>
            </w:r>
          </w:p>
        </w:tc>
        <w:tc>
          <w:tcPr>
            <w:tcW w:w="2410" w:type="dxa"/>
          </w:tcPr>
          <w:p w:rsidRPr="00D300D3" w:rsidR="00D300D3" w:rsidP="00E87FBA" w:rsidRDefault="00D300D3" w14:paraId="14235ED2" w14:textId="77777777">
            <w:pPr>
              <w:jc w:val="center"/>
              <w:rPr>
                <w:rFonts w:cs="Times New Roman"/>
                <w:sz w:val="18"/>
                <w:szCs w:val="18"/>
              </w:rPr>
            </w:pPr>
            <w:r w:rsidRPr="00D300D3">
              <w:rPr>
                <w:rFonts w:cs="Times New Roman"/>
                <w:sz w:val="18"/>
                <w:szCs w:val="18"/>
              </w:rPr>
              <w:t>225 (75.3%)</w:t>
            </w:r>
          </w:p>
        </w:tc>
      </w:tr>
      <w:tr w:rsidRPr="00D300D3" w:rsidR="00D300D3" w:rsidTr="00E87FBA" w14:paraId="1C6325DC" w14:textId="77777777">
        <w:trPr>
          <w:trHeight w:val="256"/>
        </w:trPr>
        <w:tc>
          <w:tcPr>
            <w:tcW w:w="4950" w:type="dxa"/>
          </w:tcPr>
          <w:p w:rsidRPr="00D300D3" w:rsidR="00D300D3" w:rsidP="00E87FBA" w:rsidRDefault="00D300D3" w14:paraId="1A23D6F3" w14:textId="77777777">
            <w:pPr>
              <w:rPr>
                <w:rFonts w:cs="Times New Roman"/>
                <w:sz w:val="18"/>
                <w:szCs w:val="18"/>
              </w:rPr>
            </w:pPr>
            <w:r w:rsidRPr="00D300D3">
              <w:rPr>
                <w:rFonts w:cs="Times New Roman"/>
                <w:sz w:val="18"/>
                <w:szCs w:val="18"/>
              </w:rPr>
              <w:t>Race</w:t>
            </w:r>
          </w:p>
        </w:tc>
        <w:tc>
          <w:tcPr>
            <w:tcW w:w="2540" w:type="dxa"/>
          </w:tcPr>
          <w:p w:rsidRPr="00D300D3" w:rsidR="00D300D3" w:rsidP="00E87FBA" w:rsidRDefault="00D300D3" w14:paraId="6BF9F4DA" w14:textId="77777777">
            <w:pPr>
              <w:jc w:val="center"/>
              <w:rPr>
                <w:rFonts w:cs="Times New Roman"/>
                <w:sz w:val="18"/>
                <w:szCs w:val="18"/>
              </w:rPr>
            </w:pPr>
          </w:p>
        </w:tc>
        <w:tc>
          <w:tcPr>
            <w:tcW w:w="2410" w:type="dxa"/>
          </w:tcPr>
          <w:p w:rsidRPr="00D300D3" w:rsidR="00D300D3" w:rsidP="00E87FBA" w:rsidRDefault="00D300D3" w14:paraId="6F334175" w14:textId="77777777">
            <w:pPr>
              <w:jc w:val="center"/>
              <w:rPr>
                <w:rFonts w:cs="Times New Roman"/>
                <w:sz w:val="18"/>
                <w:szCs w:val="18"/>
              </w:rPr>
            </w:pPr>
          </w:p>
        </w:tc>
      </w:tr>
      <w:tr w:rsidRPr="00D300D3" w:rsidR="00D300D3" w:rsidTr="00E87FBA" w14:paraId="4B1FE968" w14:textId="77777777">
        <w:trPr>
          <w:trHeight w:val="250"/>
        </w:trPr>
        <w:tc>
          <w:tcPr>
            <w:tcW w:w="4950" w:type="dxa"/>
          </w:tcPr>
          <w:p w:rsidRPr="00D300D3" w:rsidR="00D300D3" w:rsidP="00E87FBA" w:rsidRDefault="00D300D3" w14:paraId="22B0223E" w14:textId="77777777">
            <w:pPr>
              <w:rPr>
                <w:rFonts w:cs="Times New Roman"/>
                <w:sz w:val="18"/>
                <w:szCs w:val="18"/>
              </w:rPr>
            </w:pPr>
            <w:r w:rsidRPr="00D300D3">
              <w:rPr>
                <w:rFonts w:cs="Times New Roman"/>
                <w:sz w:val="18"/>
                <w:szCs w:val="18"/>
              </w:rPr>
              <w:t xml:space="preserve">   White</w:t>
            </w:r>
          </w:p>
        </w:tc>
        <w:tc>
          <w:tcPr>
            <w:tcW w:w="2540" w:type="dxa"/>
          </w:tcPr>
          <w:p w:rsidRPr="00D300D3" w:rsidR="00D300D3" w:rsidP="00E87FBA" w:rsidRDefault="00D300D3" w14:paraId="5A1E7CA3" w14:textId="77777777">
            <w:pPr>
              <w:jc w:val="center"/>
              <w:rPr>
                <w:rFonts w:cs="Times New Roman"/>
                <w:sz w:val="18"/>
                <w:szCs w:val="18"/>
              </w:rPr>
            </w:pPr>
            <w:r w:rsidRPr="00D300D3">
              <w:rPr>
                <w:rFonts w:cs="Times New Roman"/>
                <w:sz w:val="18"/>
                <w:szCs w:val="18"/>
              </w:rPr>
              <w:t>3550 (80.9%)</w:t>
            </w:r>
          </w:p>
        </w:tc>
        <w:tc>
          <w:tcPr>
            <w:tcW w:w="2410" w:type="dxa"/>
          </w:tcPr>
          <w:p w:rsidRPr="00D300D3" w:rsidR="00D300D3" w:rsidP="00E87FBA" w:rsidRDefault="00D300D3" w14:paraId="5EA06A6E" w14:textId="77777777">
            <w:pPr>
              <w:jc w:val="center"/>
              <w:rPr>
                <w:rFonts w:cs="Times New Roman"/>
                <w:sz w:val="18"/>
                <w:szCs w:val="18"/>
              </w:rPr>
            </w:pPr>
            <w:r w:rsidRPr="00D300D3">
              <w:rPr>
                <w:rFonts w:cs="Times New Roman"/>
                <w:sz w:val="18"/>
                <w:szCs w:val="18"/>
              </w:rPr>
              <w:t>225 (75.3%)</w:t>
            </w:r>
          </w:p>
        </w:tc>
      </w:tr>
      <w:tr w:rsidRPr="00D300D3" w:rsidR="00D300D3" w:rsidTr="00E87FBA" w14:paraId="72ECABC6" w14:textId="77777777">
        <w:trPr>
          <w:trHeight w:val="256"/>
        </w:trPr>
        <w:tc>
          <w:tcPr>
            <w:tcW w:w="4950" w:type="dxa"/>
          </w:tcPr>
          <w:p w:rsidRPr="00D300D3" w:rsidR="00D300D3" w:rsidP="00E87FBA" w:rsidRDefault="00D300D3" w14:paraId="224A26C1" w14:textId="77777777">
            <w:pPr>
              <w:rPr>
                <w:rFonts w:cs="Times New Roman"/>
                <w:sz w:val="18"/>
                <w:szCs w:val="18"/>
              </w:rPr>
            </w:pPr>
            <w:r w:rsidRPr="00D300D3">
              <w:rPr>
                <w:rFonts w:cs="Times New Roman"/>
                <w:sz w:val="18"/>
                <w:szCs w:val="18"/>
              </w:rPr>
              <w:t xml:space="preserve">   Black</w:t>
            </w:r>
          </w:p>
        </w:tc>
        <w:tc>
          <w:tcPr>
            <w:tcW w:w="2540" w:type="dxa"/>
          </w:tcPr>
          <w:p w:rsidRPr="00D300D3" w:rsidR="00D300D3" w:rsidP="00E87FBA" w:rsidRDefault="00D300D3" w14:paraId="11BD8A24" w14:textId="77777777">
            <w:pPr>
              <w:jc w:val="center"/>
              <w:rPr>
                <w:rFonts w:cs="Times New Roman"/>
                <w:sz w:val="18"/>
                <w:szCs w:val="18"/>
              </w:rPr>
            </w:pPr>
            <w:r w:rsidRPr="00D300D3">
              <w:rPr>
                <w:rFonts w:cs="Times New Roman"/>
                <w:sz w:val="18"/>
                <w:szCs w:val="18"/>
              </w:rPr>
              <w:t>470 (10.7%)</w:t>
            </w:r>
          </w:p>
        </w:tc>
        <w:tc>
          <w:tcPr>
            <w:tcW w:w="2410" w:type="dxa"/>
          </w:tcPr>
          <w:p w:rsidRPr="00D300D3" w:rsidR="00D300D3" w:rsidP="00E87FBA" w:rsidRDefault="00D300D3" w14:paraId="2F693A41" w14:textId="77777777">
            <w:pPr>
              <w:jc w:val="center"/>
              <w:rPr>
                <w:rFonts w:cs="Times New Roman"/>
                <w:sz w:val="18"/>
                <w:szCs w:val="18"/>
              </w:rPr>
            </w:pPr>
            <w:r w:rsidRPr="00D300D3">
              <w:rPr>
                <w:rFonts w:cs="Times New Roman"/>
                <w:sz w:val="18"/>
                <w:szCs w:val="18"/>
              </w:rPr>
              <w:t>49 (16.4%)</w:t>
            </w:r>
          </w:p>
        </w:tc>
      </w:tr>
      <w:tr w:rsidRPr="00D300D3" w:rsidR="00D300D3" w:rsidTr="00E87FBA" w14:paraId="2FFBB09A" w14:textId="77777777">
        <w:trPr>
          <w:trHeight w:val="250"/>
        </w:trPr>
        <w:tc>
          <w:tcPr>
            <w:tcW w:w="4950" w:type="dxa"/>
          </w:tcPr>
          <w:p w:rsidRPr="00D300D3" w:rsidR="00D300D3" w:rsidP="00E87FBA" w:rsidRDefault="00D300D3" w14:paraId="7C86B4CD" w14:textId="77777777">
            <w:pPr>
              <w:rPr>
                <w:rFonts w:cs="Times New Roman"/>
                <w:sz w:val="18"/>
                <w:szCs w:val="18"/>
              </w:rPr>
            </w:pPr>
            <w:r w:rsidRPr="00D300D3">
              <w:rPr>
                <w:rFonts w:cs="Times New Roman"/>
                <w:sz w:val="18"/>
                <w:szCs w:val="18"/>
              </w:rPr>
              <w:t xml:space="preserve">   Other </w:t>
            </w:r>
            <w:proofErr w:type="spellStart"/>
            <w:r w:rsidRPr="00D300D3">
              <w:rPr>
                <w:rFonts w:cs="Times New Roman"/>
                <w:sz w:val="18"/>
                <w:szCs w:val="18"/>
              </w:rPr>
              <w:t>Race</w:t>
            </w:r>
            <w:r w:rsidRPr="00D300D3">
              <w:rPr>
                <w:rFonts w:cs="Times New Roman"/>
                <w:sz w:val="18"/>
                <w:szCs w:val="18"/>
                <w:vertAlign w:val="superscript"/>
              </w:rPr>
              <w:t>a</w:t>
            </w:r>
            <w:proofErr w:type="spellEnd"/>
          </w:p>
        </w:tc>
        <w:tc>
          <w:tcPr>
            <w:tcW w:w="2540" w:type="dxa"/>
          </w:tcPr>
          <w:p w:rsidRPr="00D300D3" w:rsidR="00D300D3" w:rsidP="00E87FBA" w:rsidRDefault="00D300D3" w14:paraId="56D30FA3" w14:textId="77777777">
            <w:pPr>
              <w:jc w:val="center"/>
              <w:rPr>
                <w:rFonts w:cs="Times New Roman"/>
                <w:sz w:val="18"/>
                <w:szCs w:val="18"/>
              </w:rPr>
            </w:pPr>
            <w:r w:rsidRPr="00D300D3">
              <w:rPr>
                <w:rFonts w:cs="Times New Roman"/>
                <w:sz w:val="18"/>
                <w:szCs w:val="18"/>
              </w:rPr>
              <w:t>369 (8.4%)</w:t>
            </w:r>
          </w:p>
        </w:tc>
        <w:tc>
          <w:tcPr>
            <w:tcW w:w="2410" w:type="dxa"/>
          </w:tcPr>
          <w:p w:rsidRPr="00D300D3" w:rsidR="00D300D3" w:rsidP="00E87FBA" w:rsidRDefault="00D300D3" w14:paraId="7A0BC118" w14:textId="77777777">
            <w:pPr>
              <w:jc w:val="center"/>
              <w:rPr>
                <w:rFonts w:cs="Times New Roman"/>
                <w:sz w:val="18"/>
                <w:szCs w:val="18"/>
              </w:rPr>
            </w:pPr>
            <w:r w:rsidRPr="00D300D3">
              <w:rPr>
                <w:rFonts w:cs="Times New Roman"/>
                <w:sz w:val="18"/>
                <w:szCs w:val="18"/>
              </w:rPr>
              <w:t>25 (8.4%)</w:t>
            </w:r>
          </w:p>
        </w:tc>
      </w:tr>
      <w:tr w:rsidRPr="00D300D3" w:rsidR="00D300D3" w:rsidTr="00E87FBA" w14:paraId="0FEA0D2D" w14:textId="77777777">
        <w:trPr>
          <w:trHeight w:val="256"/>
        </w:trPr>
        <w:tc>
          <w:tcPr>
            <w:tcW w:w="4950" w:type="dxa"/>
          </w:tcPr>
          <w:p w:rsidRPr="00D300D3" w:rsidR="00D300D3" w:rsidP="00E87FBA" w:rsidRDefault="00D300D3" w14:paraId="65B2D996" w14:textId="77777777">
            <w:pPr>
              <w:rPr>
                <w:rFonts w:cs="Times New Roman"/>
                <w:sz w:val="18"/>
                <w:szCs w:val="18"/>
              </w:rPr>
            </w:pPr>
            <w:r w:rsidRPr="00D300D3">
              <w:rPr>
                <w:rFonts w:cs="Times New Roman"/>
                <w:sz w:val="18"/>
                <w:szCs w:val="18"/>
              </w:rPr>
              <w:t xml:space="preserve">Ethnicity </w:t>
            </w:r>
          </w:p>
        </w:tc>
        <w:tc>
          <w:tcPr>
            <w:tcW w:w="2540" w:type="dxa"/>
          </w:tcPr>
          <w:p w:rsidRPr="00D300D3" w:rsidR="00D300D3" w:rsidP="00E87FBA" w:rsidRDefault="00D300D3" w14:paraId="195240F0" w14:textId="77777777">
            <w:pPr>
              <w:jc w:val="center"/>
              <w:rPr>
                <w:rFonts w:cs="Times New Roman"/>
                <w:sz w:val="18"/>
                <w:szCs w:val="18"/>
              </w:rPr>
            </w:pPr>
          </w:p>
        </w:tc>
        <w:tc>
          <w:tcPr>
            <w:tcW w:w="2410" w:type="dxa"/>
          </w:tcPr>
          <w:p w:rsidRPr="00D300D3" w:rsidR="00D300D3" w:rsidP="00E87FBA" w:rsidRDefault="00D300D3" w14:paraId="0391EAD1" w14:textId="77777777">
            <w:pPr>
              <w:jc w:val="center"/>
              <w:rPr>
                <w:rFonts w:cs="Times New Roman"/>
                <w:sz w:val="18"/>
                <w:szCs w:val="18"/>
              </w:rPr>
            </w:pPr>
          </w:p>
        </w:tc>
      </w:tr>
      <w:tr w:rsidRPr="00D300D3" w:rsidR="00D300D3" w:rsidTr="00E87FBA" w14:paraId="0E1F9234" w14:textId="77777777">
        <w:trPr>
          <w:trHeight w:val="250"/>
        </w:trPr>
        <w:tc>
          <w:tcPr>
            <w:tcW w:w="4950" w:type="dxa"/>
          </w:tcPr>
          <w:p w:rsidRPr="00D300D3" w:rsidR="00D300D3" w:rsidP="00E87FBA" w:rsidRDefault="00D300D3" w14:paraId="21082222" w14:textId="77777777">
            <w:pPr>
              <w:rPr>
                <w:rFonts w:cs="Times New Roman"/>
                <w:sz w:val="18"/>
                <w:szCs w:val="18"/>
              </w:rPr>
            </w:pPr>
            <w:r w:rsidRPr="00D300D3">
              <w:rPr>
                <w:rFonts w:cs="Times New Roman"/>
                <w:sz w:val="18"/>
                <w:szCs w:val="18"/>
              </w:rPr>
              <w:t xml:space="preserve">   Hispanic/Latino</w:t>
            </w:r>
          </w:p>
        </w:tc>
        <w:tc>
          <w:tcPr>
            <w:tcW w:w="2540" w:type="dxa"/>
          </w:tcPr>
          <w:p w:rsidRPr="00D300D3" w:rsidR="00D300D3" w:rsidP="00E87FBA" w:rsidRDefault="00D300D3" w14:paraId="50124153" w14:textId="77777777">
            <w:pPr>
              <w:jc w:val="center"/>
              <w:rPr>
                <w:rFonts w:cs="Times New Roman"/>
                <w:sz w:val="18"/>
                <w:szCs w:val="18"/>
              </w:rPr>
            </w:pPr>
            <w:r w:rsidRPr="00D300D3">
              <w:rPr>
                <w:rFonts w:cs="Times New Roman"/>
                <w:sz w:val="18"/>
                <w:szCs w:val="18"/>
              </w:rPr>
              <w:t>169 (3.9%)</w:t>
            </w:r>
          </w:p>
        </w:tc>
        <w:tc>
          <w:tcPr>
            <w:tcW w:w="2410" w:type="dxa"/>
          </w:tcPr>
          <w:p w:rsidRPr="00D300D3" w:rsidR="00D300D3" w:rsidP="00E87FBA" w:rsidRDefault="00D300D3" w14:paraId="6760F839" w14:textId="77777777">
            <w:pPr>
              <w:jc w:val="center"/>
              <w:rPr>
                <w:rFonts w:cs="Times New Roman"/>
                <w:sz w:val="18"/>
                <w:szCs w:val="18"/>
              </w:rPr>
            </w:pPr>
            <w:r w:rsidRPr="00D300D3">
              <w:rPr>
                <w:rFonts w:cs="Times New Roman"/>
                <w:sz w:val="18"/>
                <w:szCs w:val="18"/>
              </w:rPr>
              <w:t>9 (3.0%)</w:t>
            </w:r>
          </w:p>
        </w:tc>
      </w:tr>
      <w:tr w:rsidRPr="00D300D3" w:rsidR="00D300D3" w:rsidTr="00E87FBA" w14:paraId="463E3260" w14:textId="77777777">
        <w:trPr>
          <w:trHeight w:val="256"/>
        </w:trPr>
        <w:tc>
          <w:tcPr>
            <w:tcW w:w="4950" w:type="dxa"/>
          </w:tcPr>
          <w:p w:rsidRPr="00D300D3" w:rsidR="00D300D3" w:rsidP="00E87FBA" w:rsidRDefault="00D300D3" w14:paraId="6C389327" w14:textId="77777777">
            <w:pPr>
              <w:rPr>
                <w:rFonts w:cs="Times New Roman"/>
                <w:sz w:val="18"/>
                <w:szCs w:val="18"/>
              </w:rPr>
            </w:pPr>
            <w:r w:rsidRPr="00D300D3">
              <w:rPr>
                <w:rFonts w:cs="Times New Roman"/>
                <w:sz w:val="18"/>
                <w:szCs w:val="18"/>
              </w:rPr>
              <w:t xml:space="preserve">   Non-Hispanic/Latino</w:t>
            </w:r>
          </w:p>
        </w:tc>
        <w:tc>
          <w:tcPr>
            <w:tcW w:w="2540" w:type="dxa"/>
          </w:tcPr>
          <w:p w:rsidRPr="00D300D3" w:rsidR="00D300D3" w:rsidP="00E87FBA" w:rsidRDefault="00D300D3" w14:paraId="51723D32" w14:textId="77777777">
            <w:pPr>
              <w:jc w:val="center"/>
              <w:rPr>
                <w:rFonts w:cs="Times New Roman"/>
                <w:sz w:val="18"/>
                <w:szCs w:val="18"/>
              </w:rPr>
            </w:pPr>
            <w:r w:rsidRPr="00D300D3">
              <w:rPr>
                <w:rFonts w:cs="Times New Roman"/>
                <w:sz w:val="18"/>
                <w:szCs w:val="18"/>
              </w:rPr>
              <w:t>4178 (95.2%)</w:t>
            </w:r>
          </w:p>
        </w:tc>
        <w:tc>
          <w:tcPr>
            <w:tcW w:w="2410" w:type="dxa"/>
          </w:tcPr>
          <w:p w:rsidRPr="00D300D3" w:rsidR="00D300D3" w:rsidP="00E87FBA" w:rsidRDefault="00D300D3" w14:paraId="26A29516" w14:textId="77777777">
            <w:pPr>
              <w:jc w:val="center"/>
              <w:rPr>
                <w:rFonts w:cs="Times New Roman"/>
                <w:sz w:val="18"/>
                <w:szCs w:val="18"/>
              </w:rPr>
            </w:pPr>
            <w:r w:rsidRPr="00D300D3">
              <w:rPr>
                <w:rFonts w:cs="Times New Roman"/>
                <w:sz w:val="18"/>
                <w:szCs w:val="18"/>
              </w:rPr>
              <w:t>288 (96.3%)</w:t>
            </w:r>
          </w:p>
        </w:tc>
      </w:tr>
      <w:tr w:rsidRPr="00D300D3" w:rsidR="00D300D3" w:rsidTr="00E87FBA" w14:paraId="334629DC" w14:textId="77777777">
        <w:trPr>
          <w:trHeight w:val="250"/>
        </w:trPr>
        <w:tc>
          <w:tcPr>
            <w:tcW w:w="4950" w:type="dxa"/>
          </w:tcPr>
          <w:p w:rsidRPr="00D300D3" w:rsidR="00D300D3" w:rsidP="00E87FBA" w:rsidRDefault="00D300D3" w14:paraId="5B1F6E5B" w14:textId="77777777">
            <w:pPr>
              <w:rPr>
                <w:rFonts w:cs="Times New Roman"/>
                <w:sz w:val="18"/>
                <w:szCs w:val="18"/>
              </w:rPr>
            </w:pPr>
            <w:r w:rsidRPr="00D300D3">
              <w:rPr>
                <w:rFonts w:cs="Times New Roman"/>
                <w:sz w:val="18"/>
                <w:szCs w:val="18"/>
              </w:rPr>
              <w:t>Risk Level</w:t>
            </w:r>
          </w:p>
        </w:tc>
        <w:tc>
          <w:tcPr>
            <w:tcW w:w="2540" w:type="dxa"/>
          </w:tcPr>
          <w:p w:rsidRPr="00D300D3" w:rsidR="00D300D3" w:rsidP="00E87FBA" w:rsidRDefault="00D300D3" w14:paraId="5FD97EF6" w14:textId="77777777">
            <w:pPr>
              <w:jc w:val="center"/>
              <w:rPr>
                <w:rFonts w:cs="Times New Roman"/>
                <w:sz w:val="18"/>
                <w:szCs w:val="18"/>
              </w:rPr>
            </w:pPr>
          </w:p>
        </w:tc>
        <w:tc>
          <w:tcPr>
            <w:tcW w:w="2410" w:type="dxa"/>
          </w:tcPr>
          <w:p w:rsidRPr="00D300D3" w:rsidR="00D300D3" w:rsidP="00E87FBA" w:rsidRDefault="00D300D3" w14:paraId="35E87E68" w14:textId="77777777">
            <w:pPr>
              <w:jc w:val="center"/>
              <w:rPr>
                <w:rFonts w:cs="Times New Roman"/>
                <w:sz w:val="18"/>
                <w:szCs w:val="18"/>
              </w:rPr>
            </w:pPr>
          </w:p>
        </w:tc>
      </w:tr>
      <w:tr w:rsidRPr="00D300D3" w:rsidR="00D300D3" w:rsidTr="00E87FBA" w14:paraId="16F4F994" w14:textId="77777777">
        <w:trPr>
          <w:trHeight w:val="256"/>
        </w:trPr>
        <w:tc>
          <w:tcPr>
            <w:tcW w:w="4950" w:type="dxa"/>
          </w:tcPr>
          <w:p w:rsidRPr="00D300D3" w:rsidR="00D300D3" w:rsidP="00E87FBA" w:rsidRDefault="00D300D3" w14:paraId="25C09ABD" w14:textId="77777777">
            <w:pPr>
              <w:rPr>
                <w:rFonts w:cs="Times New Roman"/>
                <w:sz w:val="18"/>
                <w:szCs w:val="18"/>
              </w:rPr>
            </w:pPr>
            <w:r w:rsidRPr="00D300D3">
              <w:rPr>
                <w:rFonts w:cs="Times New Roman"/>
                <w:sz w:val="18"/>
                <w:szCs w:val="18"/>
              </w:rPr>
              <w:t xml:space="preserve">   Low</w:t>
            </w:r>
          </w:p>
        </w:tc>
        <w:tc>
          <w:tcPr>
            <w:tcW w:w="2540" w:type="dxa"/>
          </w:tcPr>
          <w:p w:rsidRPr="00D300D3" w:rsidR="00D300D3" w:rsidP="00E87FBA" w:rsidRDefault="00D300D3" w14:paraId="68FD18E1" w14:textId="77777777">
            <w:pPr>
              <w:jc w:val="center"/>
              <w:rPr>
                <w:rFonts w:cs="Times New Roman"/>
                <w:sz w:val="18"/>
                <w:szCs w:val="18"/>
              </w:rPr>
            </w:pPr>
            <w:r w:rsidRPr="00D300D3">
              <w:rPr>
                <w:rFonts w:cs="Times New Roman"/>
                <w:sz w:val="18"/>
                <w:szCs w:val="18"/>
              </w:rPr>
              <w:t>2414 (55.0%)</w:t>
            </w:r>
          </w:p>
        </w:tc>
        <w:tc>
          <w:tcPr>
            <w:tcW w:w="2410" w:type="dxa"/>
          </w:tcPr>
          <w:p w:rsidRPr="00D300D3" w:rsidR="00D300D3" w:rsidP="00E87FBA" w:rsidRDefault="00D300D3" w14:paraId="50B04FDF" w14:textId="77777777">
            <w:pPr>
              <w:jc w:val="center"/>
              <w:rPr>
                <w:rFonts w:cs="Times New Roman"/>
                <w:sz w:val="18"/>
                <w:szCs w:val="18"/>
              </w:rPr>
            </w:pPr>
            <w:r w:rsidRPr="00D300D3">
              <w:rPr>
                <w:rFonts w:cs="Times New Roman"/>
                <w:sz w:val="18"/>
                <w:szCs w:val="18"/>
              </w:rPr>
              <w:t>129 (43.1%)</w:t>
            </w:r>
          </w:p>
        </w:tc>
      </w:tr>
      <w:tr w:rsidRPr="00D300D3" w:rsidR="00D300D3" w:rsidTr="00E87FBA" w14:paraId="5EBEB729" w14:textId="77777777">
        <w:trPr>
          <w:trHeight w:val="250"/>
        </w:trPr>
        <w:tc>
          <w:tcPr>
            <w:tcW w:w="4950" w:type="dxa"/>
          </w:tcPr>
          <w:p w:rsidRPr="00D300D3" w:rsidR="00D300D3" w:rsidP="00E87FBA" w:rsidRDefault="00D300D3" w14:paraId="4F1754E4" w14:textId="77777777">
            <w:pPr>
              <w:rPr>
                <w:rFonts w:cs="Times New Roman"/>
                <w:sz w:val="18"/>
                <w:szCs w:val="18"/>
              </w:rPr>
            </w:pPr>
            <w:r w:rsidRPr="00D300D3">
              <w:rPr>
                <w:rFonts w:cs="Times New Roman"/>
                <w:sz w:val="18"/>
                <w:szCs w:val="18"/>
              </w:rPr>
              <w:t xml:space="preserve">   Moderate</w:t>
            </w:r>
          </w:p>
        </w:tc>
        <w:tc>
          <w:tcPr>
            <w:tcW w:w="2540" w:type="dxa"/>
          </w:tcPr>
          <w:p w:rsidRPr="00D300D3" w:rsidR="00D300D3" w:rsidP="00E87FBA" w:rsidRDefault="00D300D3" w14:paraId="4D209C86" w14:textId="77777777">
            <w:pPr>
              <w:jc w:val="center"/>
              <w:rPr>
                <w:rFonts w:cs="Times New Roman"/>
                <w:sz w:val="18"/>
                <w:szCs w:val="18"/>
              </w:rPr>
            </w:pPr>
            <w:r w:rsidRPr="00D300D3">
              <w:rPr>
                <w:rFonts w:cs="Times New Roman"/>
                <w:sz w:val="18"/>
                <w:szCs w:val="18"/>
              </w:rPr>
              <w:t>242 (5.6%)</w:t>
            </w:r>
          </w:p>
        </w:tc>
        <w:tc>
          <w:tcPr>
            <w:tcW w:w="2410" w:type="dxa"/>
          </w:tcPr>
          <w:p w:rsidRPr="00D300D3" w:rsidR="00D300D3" w:rsidP="00E87FBA" w:rsidRDefault="00D300D3" w14:paraId="77219785" w14:textId="77777777">
            <w:pPr>
              <w:jc w:val="center"/>
              <w:rPr>
                <w:rFonts w:cs="Times New Roman"/>
                <w:sz w:val="18"/>
                <w:szCs w:val="18"/>
              </w:rPr>
            </w:pPr>
            <w:r w:rsidRPr="00D300D3">
              <w:rPr>
                <w:rFonts w:cs="Times New Roman"/>
                <w:sz w:val="18"/>
                <w:szCs w:val="18"/>
              </w:rPr>
              <w:t>26 (8.7%)</w:t>
            </w:r>
          </w:p>
        </w:tc>
      </w:tr>
      <w:tr w:rsidRPr="00D300D3" w:rsidR="00D300D3" w:rsidTr="00E87FBA" w14:paraId="56F5DA5B" w14:textId="77777777">
        <w:trPr>
          <w:trHeight w:val="256"/>
        </w:trPr>
        <w:tc>
          <w:tcPr>
            <w:tcW w:w="4950" w:type="dxa"/>
          </w:tcPr>
          <w:p w:rsidRPr="00D300D3" w:rsidR="00D300D3" w:rsidP="00E87FBA" w:rsidRDefault="00D300D3" w14:paraId="558584D2" w14:textId="77777777">
            <w:pPr>
              <w:rPr>
                <w:rFonts w:cs="Times New Roman"/>
                <w:sz w:val="18"/>
                <w:szCs w:val="18"/>
              </w:rPr>
            </w:pPr>
            <w:r w:rsidRPr="00D300D3">
              <w:rPr>
                <w:rFonts w:cs="Times New Roman"/>
                <w:sz w:val="18"/>
                <w:szCs w:val="18"/>
              </w:rPr>
              <w:t xml:space="preserve">   High</w:t>
            </w:r>
          </w:p>
        </w:tc>
        <w:tc>
          <w:tcPr>
            <w:tcW w:w="2540" w:type="dxa"/>
          </w:tcPr>
          <w:p w:rsidRPr="00D300D3" w:rsidR="00D300D3" w:rsidP="00E87FBA" w:rsidRDefault="00D300D3" w14:paraId="7E455FD3" w14:textId="77777777">
            <w:pPr>
              <w:jc w:val="center"/>
              <w:rPr>
                <w:rFonts w:cs="Times New Roman"/>
                <w:sz w:val="18"/>
                <w:szCs w:val="18"/>
              </w:rPr>
            </w:pPr>
            <w:r w:rsidRPr="00D300D3">
              <w:rPr>
                <w:rFonts w:cs="Times New Roman"/>
                <w:sz w:val="18"/>
                <w:szCs w:val="18"/>
              </w:rPr>
              <w:t>1415 (32.2%)</w:t>
            </w:r>
          </w:p>
        </w:tc>
        <w:tc>
          <w:tcPr>
            <w:tcW w:w="2410" w:type="dxa"/>
          </w:tcPr>
          <w:p w:rsidRPr="00D300D3" w:rsidR="00D300D3" w:rsidP="00E87FBA" w:rsidRDefault="00D300D3" w14:paraId="467A254D" w14:textId="77777777">
            <w:pPr>
              <w:jc w:val="center"/>
              <w:rPr>
                <w:rFonts w:cs="Times New Roman"/>
                <w:sz w:val="18"/>
                <w:szCs w:val="18"/>
              </w:rPr>
            </w:pPr>
            <w:r w:rsidRPr="00D300D3">
              <w:rPr>
                <w:rFonts w:cs="Times New Roman"/>
                <w:sz w:val="18"/>
                <w:szCs w:val="18"/>
              </w:rPr>
              <w:t>132 (44.1%)</w:t>
            </w:r>
          </w:p>
        </w:tc>
      </w:tr>
      <w:tr w:rsidRPr="00D300D3" w:rsidR="00D300D3" w:rsidTr="00E87FBA" w14:paraId="7424FDD0" w14:textId="77777777">
        <w:trPr>
          <w:trHeight w:val="250"/>
        </w:trPr>
        <w:tc>
          <w:tcPr>
            <w:tcW w:w="4950" w:type="dxa"/>
          </w:tcPr>
          <w:p w:rsidRPr="00D300D3" w:rsidR="00D300D3" w:rsidP="00E87FBA" w:rsidRDefault="00D300D3" w14:paraId="30C6B7AA" w14:textId="77777777">
            <w:pPr>
              <w:rPr>
                <w:rFonts w:cs="Times New Roman"/>
                <w:sz w:val="18"/>
                <w:szCs w:val="18"/>
              </w:rPr>
            </w:pPr>
            <w:r w:rsidRPr="00D300D3">
              <w:rPr>
                <w:rFonts w:cs="Times New Roman"/>
                <w:sz w:val="18"/>
                <w:szCs w:val="18"/>
              </w:rPr>
              <w:t xml:space="preserve">   Very High</w:t>
            </w:r>
          </w:p>
        </w:tc>
        <w:tc>
          <w:tcPr>
            <w:tcW w:w="2540" w:type="dxa"/>
          </w:tcPr>
          <w:p w:rsidRPr="00D300D3" w:rsidR="00D300D3" w:rsidP="00E87FBA" w:rsidRDefault="00D300D3" w14:paraId="5280D018" w14:textId="77777777">
            <w:pPr>
              <w:jc w:val="center"/>
              <w:rPr>
                <w:rFonts w:cs="Times New Roman"/>
                <w:sz w:val="18"/>
                <w:szCs w:val="18"/>
              </w:rPr>
            </w:pPr>
            <w:r w:rsidRPr="00D300D3">
              <w:rPr>
                <w:rFonts w:cs="Times New Roman"/>
                <w:sz w:val="18"/>
                <w:szCs w:val="18"/>
              </w:rPr>
              <w:t>40 (0.9%)</w:t>
            </w:r>
          </w:p>
        </w:tc>
        <w:tc>
          <w:tcPr>
            <w:tcW w:w="2410" w:type="dxa"/>
          </w:tcPr>
          <w:p w:rsidRPr="00D300D3" w:rsidR="00D300D3" w:rsidP="00E87FBA" w:rsidRDefault="00D300D3" w14:paraId="32BC12AB" w14:textId="77777777">
            <w:pPr>
              <w:jc w:val="center"/>
              <w:rPr>
                <w:rFonts w:cs="Times New Roman"/>
                <w:sz w:val="18"/>
                <w:szCs w:val="18"/>
              </w:rPr>
            </w:pPr>
            <w:r w:rsidRPr="00D300D3">
              <w:rPr>
                <w:rFonts w:cs="Times New Roman"/>
                <w:sz w:val="18"/>
                <w:szCs w:val="18"/>
              </w:rPr>
              <w:t>3 (1.0%)</w:t>
            </w:r>
          </w:p>
        </w:tc>
      </w:tr>
      <w:tr w:rsidRPr="00D300D3" w:rsidR="00D300D3" w:rsidTr="00E87FBA" w14:paraId="415F8847" w14:textId="77777777">
        <w:trPr>
          <w:trHeight w:val="256"/>
        </w:trPr>
        <w:tc>
          <w:tcPr>
            <w:tcW w:w="4950" w:type="dxa"/>
          </w:tcPr>
          <w:p w:rsidRPr="00D300D3" w:rsidR="00D300D3" w:rsidP="00E87FBA" w:rsidRDefault="00D300D3" w14:paraId="4A2A10A5" w14:textId="77777777">
            <w:pPr>
              <w:rPr>
                <w:rFonts w:cs="Times New Roman"/>
                <w:sz w:val="18"/>
                <w:szCs w:val="18"/>
              </w:rPr>
            </w:pPr>
            <w:r w:rsidRPr="00D300D3">
              <w:rPr>
                <w:rFonts w:cs="Times New Roman"/>
                <w:sz w:val="18"/>
                <w:szCs w:val="18"/>
              </w:rPr>
              <w:t>End Status of Supervision</w:t>
            </w:r>
          </w:p>
        </w:tc>
        <w:tc>
          <w:tcPr>
            <w:tcW w:w="2540" w:type="dxa"/>
          </w:tcPr>
          <w:p w:rsidRPr="00D300D3" w:rsidR="00D300D3" w:rsidP="00E87FBA" w:rsidRDefault="00D300D3" w14:paraId="4ACD5BFD" w14:textId="77777777">
            <w:pPr>
              <w:jc w:val="center"/>
              <w:rPr>
                <w:rFonts w:cs="Times New Roman"/>
                <w:sz w:val="18"/>
                <w:szCs w:val="18"/>
              </w:rPr>
            </w:pPr>
          </w:p>
        </w:tc>
        <w:tc>
          <w:tcPr>
            <w:tcW w:w="2410" w:type="dxa"/>
          </w:tcPr>
          <w:p w:rsidRPr="00D300D3" w:rsidR="00D300D3" w:rsidP="00E87FBA" w:rsidRDefault="00D300D3" w14:paraId="434ECEC7" w14:textId="77777777">
            <w:pPr>
              <w:jc w:val="center"/>
              <w:rPr>
                <w:rFonts w:cs="Times New Roman"/>
                <w:sz w:val="18"/>
                <w:szCs w:val="18"/>
              </w:rPr>
            </w:pPr>
          </w:p>
        </w:tc>
      </w:tr>
      <w:tr w:rsidRPr="00D300D3" w:rsidR="00D300D3" w:rsidTr="00E87FBA" w14:paraId="116E36B7" w14:textId="77777777">
        <w:trPr>
          <w:trHeight w:val="250"/>
        </w:trPr>
        <w:tc>
          <w:tcPr>
            <w:tcW w:w="4950" w:type="dxa"/>
          </w:tcPr>
          <w:p w:rsidRPr="00D300D3" w:rsidR="00D300D3" w:rsidP="00E87FBA" w:rsidRDefault="00D300D3" w14:paraId="08FBD96C" w14:textId="77777777">
            <w:pPr>
              <w:rPr>
                <w:rFonts w:cs="Times New Roman"/>
                <w:sz w:val="18"/>
                <w:szCs w:val="18"/>
              </w:rPr>
            </w:pPr>
            <w:r w:rsidRPr="00D300D3">
              <w:rPr>
                <w:rFonts w:cs="Times New Roman"/>
                <w:sz w:val="18"/>
                <w:szCs w:val="18"/>
              </w:rPr>
              <w:t xml:space="preserve">   Revoked</w:t>
            </w:r>
          </w:p>
        </w:tc>
        <w:tc>
          <w:tcPr>
            <w:tcW w:w="2540" w:type="dxa"/>
          </w:tcPr>
          <w:p w:rsidRPr="00D300D3" w:rsidR="00D300D3" w:rsidP="00E87FBA" w:rsidRDefault="00D300D3" w14:paraId="40D0BE9B" w14:textId="77777777">
            <w:pPr>
              <w:jc w:val="center"/>
              <w:rPr>
                <w:rFonts w:cs="Times New Roman"/>
                <w:sz w:val="18"/>
                <w:szCs w:val="18"/>
              </w:rPr>
            </w:pPr>
            <w:r w:rsidRPr="00D300D3">
              <w:rPr>
                <w:rFonts w:cs="Times New Roman"/>
                <w:sz w:val="18"/>
                <w:szCs w:val="18"/>
              </w:rPr>
              <w:t>758 (17.3%)</w:t>
            </w:r>
          </w:p>
        </w:tc>
        <w:tc>
          <w:tcPr>
            <w:tcW w:w="2410" w:type="dxa"/>
          </w:tcPr>
          <w:p w:rsidRPr="00D300D3" w:rsidR="00D300D3" w:rsidP="00E87FBA" w:rsidRDefault="00D300D3" w14:paraId="232D06E5" w14:textId="77777777">
            <w:pPr>
              <w:jc w:val="center"/>
              <w:rPr>
                <w:rFonts w:cs="Times New Roman"/>
                <w:sz w:val="18"/>
                <w:szCs w:val="18"/>
              </w:rPr>
            </w:pPr>
            <w:r w:rsidRPr="00D300D3">
              <w:rPr>
                <w:rFonts w:cs="Times New Roman"/>
                <w:sz w:val="18"/>
                <w:szCs w:val="18"/>
              </w:rPr>
              <w:t>135 (45.2%)</w:t>
            </w:r>
          </w:p>
        </w:tc>
      </w:tr>
      <w:tr w:rsidRPr="00D300D3" w:rsidR="00D300D3" w:rsidTr="00E87FBA" w14:paraId="4A7BE73B" w14:textId="77777777">
        <w:trPr>
          <w:trHeight w:val="256"/>
        </w:trPr>
        <w:tc>
          <w:tcPr>
            <w:tcW w:w="4950" w:type="dxa"/>
          </w:tcPr>
          <w:p w:rsidRPr="00D300D3" w:rsidR="00D300D3" w:rsidP="00E87FBA" w:rsidRDefault="00D300D3" w14:paraId="4C35D4CF" w14:textId="77777777">
            <w:pPr>
              <w:rPr>
                <w:rFonts w:cs="Times New Roman"/>
                <w:sz w:val="18"/>
                <w:szCs w:val="18"/>
              </w:rPr>
            </w:pPr>
            <w:r w:rsidRPr="00D300D3">
              <w:rPr>
                <w:rFonts w:cs="Times New Roman"/>
                <w:sz w:val="18"/>
                <w:szCs w:val="18"/>
              </w:rPr>
              <w:t xml:space="preserve">   Discharged Unsuccessfully</w:t>
            </w:r>
          </w:p>
        </w:tc>
        <w:tc>
          <w:tcPr>
            <w:tcW w:w="2540" w:type="dxa"/>
          </w:tcPr>
          <w:p w:rsidRPr="00D300D3" w:rsidR="00D300D3" w:rsidP="00E87FBA" w:rsidRDefault="00D300D3" w14:paraId="4831EA3B"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3DF3BBE4" w14:textId="77777777">
            <w:pPr>
              <w:jc w:val="center"/>
              <w:rPr>
                <w:rFonts w:cs="Times New Roman"/>
                <w:sz w:val="18"/>
                <w:szCs w:val="18"/>
              </w:rPr>
            </w:pPr>
            <w:r w:rsidRPr="00D300D3">
              <w:rPr>
                <w:rFonts w:cs="Times New Roman"/>
                <w:sz w:val="18"/>
                <w:szCs w:val="18"/>
              </w:rPr>
              <w:t>34 (11.4%)</w:t>
            </w:r>
          </w:p>
        </w:tc>
      </w:tr>
      <w:tr w:rsidRPr="00D300D3" w:rsidR="00D300D3" w:rsidTr="00E87FBA" w14:paraId="55246333" w14:textId="77777777">
        <w:trPr>
          <w:trHeight w:val="250"/>
        </w:trPr>
        <w:tc>
          <w:tcPr>
            <w:tcW w:w="4950" w:type="dxa"/>
          </w:tcPr>
          <w:p w:rsidRPr="00D300D3" w:rsidR="00D300D3" w:rsidP="00E87FBA" w:rsidRDefault="00D300D3" w14:paraId="0E628E44" w14:textId="77777777">
            <w:pPr>
              <w:rPr>
                <w:rFonts w:cs="Times New Roman"/>
                <w:sz w:val="18"/>
                <w:szCs w:val="18"/>
              </w:rPr>
            </w:pPr>
            <w:r w:rsidRPr="00D300D3">
              <w:rPr>
                <w:rFonts w:cs="Times New Roman"/>
                <w:sz w:val="18"/>
                <w:szCs w:val="18"/>
              </w:rPr>
              <w:t xml:space="preserve">   Discharged Successfully</w:t>
            </w:r>
          </w:p>
        </w:tc>
        <w:tc>
          <w:tcPr>
            <w:tcW w:w="2540" w:type="dxa"/>
          </w:tcPr>
          <w:p w:rsidRPr="00D300D3" w:rsidR="00D300D3" w:rsidP="00E87FBA" w:rsidRDefault="00D300D3" w14:paraId="75F87348"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576B9448" w14:textId="77777777">
            <w:pPr>
              <w:jc w:val="center"/>
              <w:rPr>
                <w:rFonts w:cs="Times New Roman"/>
                <w:sz w:val="18"/>
                <w:szCs w:val="18"/>
              </w:rPr>
            </w:pPr>
            <w:r w:rsidRPr="00D300D3">
              <w:rPr>
                <w:rFonts w:cs="Times New Roman"/>
                <w:sz w:val="18"/>
                <w:szCs w:val="18"/>
              </w:rPr>
              <w:t>130 (43.5%)</w:t>
            </w:r>
          </w:p>
        </w:tc>
      </w:tr>
      <w:tr w:rsidRPr="00D300D3" w:rsidR="00D300D3" w:rsidTr="00E87FBA" w14:paraId="0811D724" w14:textId="77777777">
        <w:trPr>
          <w:trHeight w:val="256"/>
        </w:trPr>
        <w:tc>
          <w:tcPr>
            <w:tcW w:w="4950" w:type="dxa"/>
          </w:tcPr>
          <w:p w:rsidRPr="00D300D3" w:rsidR="00D300D3" w:rsidP="00E87FBA" w:rsidRDefault="00D300D3" w14:paraId="6FFE7B95" w14:textId="77777777">
            <w:pPr>
              <w:rPr>
                <w:rFonts w:cs="Times New Roman"/>
                <w:sz w:val="18"/>
                <w:szCs w:val="18"/>
              </w:rPr>
            </w:pPr>
            <w:r w:rsidRPr="00D300D3">
              <w:rPr>
                <w:rFonts w:cs="Times New Roman"/>
                <w:sz w:val="18"/>
                <w:szCs w:val="18"/>
              </w:rPr>
              <w:t>Length of Probation Supervision</w:t>
            </w:r>
          </w:p>
        </w:tc>
        <w:tc>
          <w:tcPr>
            <w:tcW w:w="2540" w:type="dxa"/>
          </w:tcPr>
          <w:p w:rsidRPr="00D300D3" w:rsidR="00D300D3" w:rsidP="00E87FBA" w:rsidRDefault="00D300D3" w14:paraId="10D7FE17" w14:textId="77777777">
            <w:pPr>
              <w:jc w:val="center"/>
              <w:rPr>
                <w:rFonts w:cs="Times New Roman"/>
                <w:sz w:val="18"/>
                <w:szCs w:val="18"/>
              </w:rPr>
            </w:pPr>
            <w:r w:rsidRPr="00D300D3">
              <w:rPr>
                <w:rFonts w:cs="Times New Roman"/>
                <w:sz w:val="18"/>
                <w:szCs w:val="18"/>
              </w:rPr>
              <w:t>14.8 months</w:t>
            </w:r>
          </w:p>
        </w:tc>
        <w:tc>
          <w:tcPr>
            <w:tcW w:w="2410" w:type="dxa"/>
          </w:tcPr>
          <w:p w:rsidRPr="00D300D3" w:rsidR="00D300D3" w:rsidP="00E87FBA" w:rsidRDefault="00D300D3" w14:paraId="493B6EAE" w14:textId="77777777">
            <w:pPr>
              <w:jc w:val="center"/>
              <w:rPr>
                <w:rFonts w:cs="Times New Roman"/>
                <w:sz w:val="18"/>
                <w:szCs w:val="18"/>
              </w:rPr>
            </w:pPr>
            <w:r w:rsidRPr="00D300D3">
              <w:rPr>
                <w:rFonts w:cs="Times New Roman"/>
                <w:sz w:val="18"/>
                <w:szCs w:val="18"/>
              </w:rPr>
              <w:t>17.1 months</w:t>
            </w:r>
          </w:p>
        </w:tc>
      </w:tr>
      <w:tr w:rsidRPr="00D300D3" w:rsidR="00D300D3" w:rsidTr="00E87FBA" w14:paraId="6B8323A3" w14:textId="77777777">
        <w:trPr>
          <w:trHeight w:val="250"/>
        </w:trPr>
        <w:tc>
          <w:tcPr>
            <w:tcW w:w="4950" w:type="dxa"/>
          </w:tcPr>
          <w:p w:rsidRPr="00D300D3" w:rsidR="00D300D3" w:rsidP="00E87FBA" w:rsidRDefault="00D300D3" w14:paraId="2F772FF5" w14:textId="77777777">
            <w:pPr>
              <w:rPr>
                <w:rFonts w:cs="Times New Roman"/>
                <w:sz w:val="18"/>
                <w:szCs w:val="18"/>
              </w:rPr>
            </w:pPr>
            <w:r w:rsidRPr="00D300D3">
              <w:rPr>
                <w:rFonts w:cs="Times New Roman"/>
                <w:sz w:val="18"/>
                <w:szCs w:val="18"/>
              </w:rPr>
              <w:t>Non-Compliant (Y/N)</w:t>
            </w:r>
          </w:p>
        </w:tc>
        <w:tc>
          <w:tcPr>
            <w:tcW w:w="2540" w:type="dxa"/>
          </w:tcPr>
          <w:p w:rsidRPr="00D300D3" w:rsidR="00D300D3" w:rsidP="00E87FBA" w:rsidRDefault="00D300D3" w14:paraId="0A77A678" w14:textId="77777777">
            <w:pPr>
              <w:jc w:val="center"/>
              <w:rPr>
                <w:rFonts w:cs="Times New Roman"/>
                <w:sz w:val="18"/>
                <w:szCs w:val="18"/>
              </w:rPr>
            </w:pPr>
            <w:r w:rsidRPr="00D300D3">
              <w:rPr>
                <w:rFonts w:cs="Times New Roman"/>
                <w:sz w:val="18"/>
                <w:szCs w:val="18"/>
              </w:rPr>
              <w:t>2829 (64.5%)</w:t>
            </w:r>
          </w:p>
        </w:tc>
        <w:tc>
          <w:tcPr>
            <w:tcW w:w="2410" w:type="dxa"/>
          </w:tcPr>
          <w:p w:rsidRPr="00D300D3" w:rsidR="00D300D3" w:rsidP="00E87FBA" w:rsidRDefault="00D300D3" w14:paraId="2B3A029E" w14:textId="77777777">
            <w:pPr>
              <w:jc w:val="center"/>
              <w:rPr>
                <w:rFonts w:cs="Times New Roman"/>
                <w:sz w:val="18"/>
                <w:szCs w:val="18"/>
              </w:rPr>
            </w:pPr>
            <w:r w:rsidRPr="00D300D3">
              <w:rPr>
                <w:rFonts w:cs="Times New Roman"/>
                <w:sz w:val="18"/>
                <w:szCs w:val="18"/>
              </w:rPr>
              <w:t>293 (98.0%)</w:t>
            </w:r>
          </w:p>
        </w:tc>
      </w:tr>
      <w:tr w:rsidRPr="00D300D3" w:rsidR="00D300D3" w:rsidTr="00E87FBA" w14:paraId="67F637A2" w14:textId="77777777">
        <w:trPr>
          <w:trHeight w:val="250"/>
        </w:trPr>
        <w:tc>
          <w:tcPr>
            <w:tcW w:w="4950" w:type="dxa"/>
          </w:tcPr>
          <w:p w:rsidRPr="00D300D3" w:rsidR="00D300D3" w:rsidP="00E87FBA" w:rsidRDefault="00D300D3" w14:paraId="20FB25EB" w14:textId="77777777">
            <w:pPr>
              <w:rPr>
                <w:rFonts w:cs="Times New Roman"/>
                <w:sz w:val="18"/>
                <w:szCs w:val="18"/>
              </w:rPr>
            </w:pPr>
            <w:r w:rsidRPr="00D300D3">
              <w:rPr>
                <w:rFonts w:cs="Times New Roman"/>
                <w:sz w:val="18"/>
                <w:szCs w:val="18"/>
              </w:rPr>
              <w:t xml:space="preserve">   New Offense (Y/N)</w:t>
            </w:r>
          </w:p>
        </w:tc>
        <w:tc>
          <w:tcPr>
            <w:tcW w:w="2540" w:type="dxa"/>
          </w:tcPr>
          <w:p w:rsidRPr="00D300D3" w:rsidR="00D300D3" w:rsidP="00E87FBA" w:rsidRDefault="00D300D3" w14:paraId="5DEA6C08" w14:textId="77777777">
            <w:pPr>
              <w:jc w:val="center"/>
              <w:rPr>
                <w:rFonts w:cs="Times New Roman"/>
                <w:sz w:val="18"/>
                <w:szCs w:val="18"/>
              </w:rPr>
            </w:pPr>
            <w:r w:rsidRPr="00D300D3">
              <w:rPr>
                <w:rFonts w:cs="Times New Roman"/>
                <w:sz w:val="18"/>
                <w:szCs w:val="18"/>
              </w:rPr>
              <w:t>714 (16.3%)</w:t>
            </w:r>
          </w:p>
        </w:tc>
        <w:tc>
          <w:tcPr>
            <w:tcW w:w="2410" w:type="dxa"/>
          </w:tcPr>
          <w:p w:rsidRPr="00D300D3" w:rsidR="00D300D3" w:rsidP="00E87FBA" w:rsidRDefault="00D300D3" w14:paraId="053F4993" w14:textId="77777777">
            <w:pPr>
              <w:jc w:val="center"/>
              <w:rPr>
                <w:rFonts w:cs="Times New Roman"/>
                <w:sz w:val="18"/>
                <w:szCs w:val="18"/>
              </w:rPr>
            </w:pPr>
            <w:r w:rsidRPr="00D300D3">
              <w:rPr>
                <w:rFonts w:cs="Times New Roman"/>
                <w:sz w:val="18"/>
                <w:szCs w:val="18"/>
              </w:rPr>
              <w:t>124 (41.5%)</w:t>
            </w:r>
          </w:p>
        </w:tc>
      </w:tr>
      <w:tr w:rsidRPr="00D300D3" w:rsidR="00D300D3" w:rsidTr="00E87FBA" w14:paraId="3F9851BF" w14:textId="77777777">
        <w:trPr>
          <w:trHeight w:val="256"/>
        </w:trPr>
        <w:tc>
          <w:tcPr>
            <w:tcW w:w="4950" w:type="dxa"/>
          </w:tcPr>
          <w:p w:rsidRPr="00D300D3" w:rsidR="00D300D3" w:rsidP="00E87FBA" w:rsidRDefault="00D300D3" w14:paraId="6BC13AA2" w14:textId="77777777">
            <w:pPr>
              <w:rPr>
                <w:rFonts w:cs="Times New Roman"/>
                <w:sz w:val="18"/>
                <w:szCs w:val="18"/>
              </w:rPr>
            </w:pPr>
            <w:r w:rsidRPr="00D300D3">
              <w:rPr>
                <w:rFonts w:cs="Times New Roman"/>
                <w:sz w:val="18"/>
                <w:szCs w:val="18"/>
              </w:rPr>
              <w:t xml:space="preserve">   Failure to Appear for Court (Y/N)</w:t>
            </w:r>
          </w:p>
        </w:tc>
        <w:tc>
          <w:tcPr>
            <w:tcW w:w="2540" w:type="dxa"/>
          </w:tcPr>
          <w:p w:rsidRPr="00D300D3" w:rsidR="00D300D3" w:rsidP="00E87FBA" w:rsidRDefault="00D300D3" w14:paraId="6EF3518F" w14:textId="77777777">
            <w:pPr>
              <w:jc w:val="center"/>
              <w:rPr>
                <w:rFonts w:cs="Times New Roman"/>
                <w:sz w:val="18"/>
                <w:szCs w:val="18"/>
              </w:rPr>
            </w:pPr>
            <w:r w:rsidRPr="00D300D3">
              <w:rPr>
                <w:rFonts w:cs="Times New Roman"/>
                <w:sz w:val="18"/>
                <w:szCs w:val="18"/>
              </w:rPr>
              <w:t>616 (14.0%)</w:t>
            </w:r>
          </w:p>
        </w:tc>
        <w:tc>
          <w:tcPr>
            <w:tcW w:w="2410" w:type="dxa"/>
          </w:tcPr>
          <w:p w:rsidRPr="00D300D3" w:rsidR="00D300D3" w:rsidP="00E87FBA" w:rsidRDefault="00D300D3" w14:paraId="078CCCC5" w14:textId="77777777">
            <w:pPr>
              <w:jc w:val="center"/>
              <w:rPr>
                <w:rFonts w:cs="Times New Roman"/>
                <w:sz w:val="18"/>
                <w:szCs w:val="18"/>
              </w:rPr>
            </w:pPr>
            <w:r w:rsidRPr="00D300D3">
              <w:rPr>
                <w:rFonts w:cs="Times New Roman"/>
                <w:sz w:val="18"/>
                <w:szCs w:val="18"/>
              </w:rPr>
              <w:t>64 (21.4%)</w:t>
            </w:r>
          </w:p>
        </w:tc>
      </w:tr>
      <w:tr w:rsidRPr="00D300D3" w:rsidR="00D300D3" w:rsidTr="00E87FBA" w14:paraId="61242571" w14:textId="77777777">
        <w:trPr>
          <w:trHeight w:val="250"/>
        </w:trPr>
        <w:tc>
          <w:tcPr>
            <w:tcW w:w="4950" w:type="dxa"/>
          </w:tcPr>
          <w:p w:rsidRPr="00D300D3" w:rsidR="00D300D3" w:rsidP="00E87FBA" w:rsidRDefault="00D300D3" w14:paraId="5184DE5C" w14:textId="77777777">
            <w:pPr>
              <w:rPr>
                <w:rFonts w:cs="Times New Roman"/>
                <w:sz w:val="18"/>
                <w:szCs w:val="18"/>
              </w:rPr>
            </w:pPr>
            <w:r w:rsidRPr="00D300D3">
              <w:rPr>
                <w:rFonts w:cs="Times New Roman"/>
                <w:sz w:val="18"/>
                <w:szCs w:val="18"/>
              </w:rPr>
              <w:t xml:space="preserve">   Failure to Appear for Electronic Monitoring (Y/N)</w:t>
            </w:r>
          </w:p>
        </w:tc>
        <w:tc>
          <w:tcPr>
            <w:tcW w:w="2540" w:type="dxa"/>
          </w:tcPr>
          <w:p w:rsidRPr="00D300D3" w:rsidR="00D300D3" w:rsidP="00E87FBA" w:rsidRDefault="00D300D3" w14:paraId="71533E52" w14:textId="77777777">
            <w:pPr>
              <w:jc w:val="center"/>
              <w:rPr>
                <w:rFonts w:cs="Times New Roman"/>
                <w:sz w:val="18"/>
                <w:szCs w:val="18"/>
              </w:rPr>
            </w:pPr>
            <w:r w:rsidRPr="00D300D3">
              <w:rPr>
                <w:rFonts w:cs="Times New Roman"/>
                <w:sz w:val="18"/>
                <w:szCs w:val="18"/>
              </w:rPr>
              <w:t>19 (0.4%)</w:t>
            </w:r>
          </w:p>
        </w:tc>
        <w:tc>
          <w:tcPr>
            <w:tcW w:w="2410" w:type="dxa"/>
          </w:tcPr>
          <w:p w:rsidRPr="00D300D3" w:rsidR="00D300D3" w:rsidP="00E87FBA" w:rsidRDefault="00D300D3" w14:paraId="218AB3E5" w14:textId="77777777">
            <w:pPr>
              <w:jc w:val="center"/>
              <w:rPr>
                <w:rFonts w:cs="Times New Roman"/>
                <w:sz w:val="18"/>
                <w:szCs w:val="18"/>
              </w:rPr>
            </w:pPr>
            <w:r w:rsidRPr="00D300D3">
              <w:rPr>
                <w:rFonts w:cs="Times New Roman"/>
                <w:sz w:val="18"/>
                <w:szCs w:val="18"/>
              </w:rPr>
              <w:t>1 (0.3%)</w:t>
            </w:r>
          </w:p>
        </w:tc>
      </w:tr>
      <w:tr w:rsidRPr="00D300D3" w:rsidR="00D300D3" w:rsidTr="00E87FBA" w14:paraId="2A75093D" w14:textId="77777777">
        <w:trPr>
          <w:trHeight w:val="256"/>
        </w:trPr>
        <w:tc>
          <w:tcPr>
            <w:tcW w:w="4950" w:type="dxa"/>
          </w:tcPr>
          <w:p w:rsidRPr="00D300D3" w:rsidR="00D300D3" w:rsidP="00E87FBA" w:rsidRDefault="00D300D3" w14:paraId="42BD444E" w14:textId="77777777">
            <w:pPr>
              <w:rPr>
                <w:rFonts w:cs="Times New Roman"/>
                <w:sz w:val="18"/>
                <w:szCs w:val="18"/>
              </w:rPr>
            </w:pPr>
            <w:r w:rsidRPr="00D300D3">
              <w:rPr>
                <w:rFonts w:cs="Times New Roman"/>
                <w:sz w:val="18"/>
                <w:szCs w:val="18"/>
              </w:rPr>
              <w:t xml:space="preserve">   Failure to Appear for Other (Y/N)</w:t>
            </w:r>
            <w:r w:rsidRPr="00D300D3">
              <w:rPr>
                <w:rFonts w:cs="Times New Roman"/>
                <w:sz w:val="18"/>
                <w:szCs w:val="18"/>
                <w:vertAlign w:val="superscript"/>
              </w:rPr>
              <w:t>b</w:t>
            </w:r>
          </w:p>
        </w:tc>
        <w:tc>
          <w:tcPr>
            <w:tcW w:w="2540" w:type="dxa"/>
          </w:tcPr>
          <w:p w:rsidRPr="00D300D3" w:rsidR="00D300D3" w:rsidP="00E87FBA" w:rsidRDefault="00D300D3" w14:paraId="71F23F85" w14:textId="77777777">
            <w:pPr>
              <w:jc w:val="center"/>
              <w:rPr>
                <w:rFonts w:cs="Times New Roman"/>
                <w:sz w:val="18"/>
                <w:szCs w:val="18"/>
              </w:rPr>
            </w:pPr>
            <w:r w:rsidRPr="00D300D3">
              <w:rPr>
                <w:rFonts w:cs="Times New Roman"/>
                <w:sz w:val="18"/>
                <w:szCs w:val="18"/>
              </w:rPr>
              <w:t>2357 (53.7%)</w:t>
            </w:r>
          </w:p>
        </w:tc>
        <w:tc>
          <w:tcPr>
            <w:tcW w:w="2410" w:type="dxa"/>
          </w:tcPr>
          <w:p w:rsidRPr="00D300D3" w:rsidR="00D300D3" w:rsidP="00E87FBA" w:rsidRDefault="00D300D3" w14:paraId="757BD3B0" w14:textId="77777777">
            <w:pPr>
              <w:jc w:val="center"/>
              <w:rPr>
                <w:rFonts w:cs="Times New Roman"/>
                <w:sz w:val="18"/>
                <w:szCs w:val="18"/>
              </w:rPr>
            </w:pPr>
            <w:r w:rsidRPr="00D300D3">
              <w:rPr>
                <w:rFonts w:cs="Times New Roman"/>
                <w:sz w:val="18"/>
                <w:szCs w:val="18"/>
              </w:rPr>
              <w:t>356 (85.6%)</w:t>
            </w:r>
          </w:p>
        </w:tc>
      </w:tr>
      <w:tr w:rsidRPr="00D300D3" w:rsidR="00D300D3" w:rsidTr="00E87FBA" w14:paraId="73227D9F" w14:textId="77777777">
        <w:trPr>
          <w:trHeight w:val="250"/>
        </w:trPr>
        <w:tc>
          <w:tcPr>
            <w:tcW w:w="4950" w:type="dxa"/>
          </w:tcPr>
          <w:p w:rsidRPr="00D300D3" w:rsidR="00D300D3" w:rsidP="00E87FBA" w:rsidRDefault="00D300D3" w14:paraId="66F03E34" w14:textId="77777777">
            <w:pPr>
              <w:rPr>
                <w:rFonts w:cs="Times New Roman"/>
                <w:sz w:val="18"/>
                <w:szCs w:val="18"/>
              </w:rPr>
            </w:pPr>
            <w:r w:rsidRPr="00D300D3">
              <w:rPr>
                <w:rFonts w:cs="Times New Roman"/>
                <w:sz w:val="18"/>
                <w:szCs w:val="18"/>
              </w:rPr>
              <w:t xml:space="preserve">   Substance Use (Y/N)</w:t>
            </w:r>
          </w:p>
        </w:tc>
        <w:tc>
          <w:tcPr>
            <w:tcW w:w="2540" w:type="dxa"/>
          </w:tcPr>
          <w:p w:rsidRPr="00D300D3" w:rsidR="00D300D3" w:rsidP="00E87FBA" w:rsidRDefault="00D300D3" w14:paraId="298F30F3" w14:textId="77777777">
            <w:pPr>
              <w:jc w:val="center"/>
              <w:rPr>
                <w:rFonts w:cs="Times New Roman"/>
                <w:sz w:val="18"/>
                <w:szCs w:val="18"/>
              </w:rPr>
            </w:pPr>
            <w:r w:rsidRPr="00D300D3">
              <w:rPr>
                <w:rFonts w:cs="Times New Roman"/>
                <w:sz w:val="18"/>
                <w:szCs w:val="18"/>
              </w:rPr>
              <w:t>1549 (35.3%)</w:t>
            </w:r>
          </w:p>
        </w:tc>
        <w:tc>
          <w:tcPr>
            <w:tcW w:w="2410" w:type="dxa"/>
          </w:tcPr>
          <w:p w:rsidRPr="00D300D3" w:rsidR="00D300D3" w:rsidP="00E87FBA" w:rsidRDefault="00D300D3" w14:paraId="7555AEDE" w14:textId="77777777">
            <w:pPr>
              <w:jc w:val="center"/>
              <w:rPr>
                <w:rFonts w:cs="Times New Roman"/>
                <w:sz w:val="18"/>
                <w:szCs w:val="18"/>
              </w:rPr>
            </w:pPr>
            <w:r w:rsidRPr="00D300D3">
              <w:rPr>
                <w:rFonts w:cs="Times New Roman"/>
                <w:sz w:val="18"/>
                <w:szCs w:val="18"/>
              </w:rPr>
              <w:t>174 (58.2%)</w:t>
            </w:r>
          </w:p>
        </w:tc>
      </w:tr>
      <w:tr w:rsidRPr="00D300D3" w:rsidR="00D300D3" w:rsidTr="00E87FBA" w14:paraId="1AADDB38" w14:textId="77777777">
        <w:trPr>
          <w:trHeight w:val="256"/>
        </w:trPr>
        <w:tc>
          <w:tcPr>
            <w:tcW w:w="4950" w:type="dxa"/>
          </w:tcPr>
          <w:p w:rsidRPr="00D300D3" w:rsidR="00D300D3" w:rsidP="00E87FBA" w:rsidRDefault="00D300D3" w14:paraId="0D3A2A16" w14:textId="77777777">
            <w:pPr>
              <w:rPr>
                <w:rFonts w:cs="Times New Roman"/>
                <w:sz w:val="18"/>
                <w:szCs w:val="18"/>
              </w:rPr>
            </w:pPr>
            <w:r w:rsidRPr="00D300D3">
              <w:rPr>
                <w:rFonts w:cs="Times New Roman"/>
                <w:sz w:val="18"/>
                <w:szCs w:val="18"/>
              </w:rPr>
              <w:t xml:space="preserve">   Failure to Attend Program/Treatment (Y/N)</w:t>
            </w:r>
          </w:p>
        </w:tc>
        <w:tc>
          <w:tcPr>
            <w:tcW w:w="2540" w:type="dxa"/>
          </w:tcPr>
          <w:p w:rsidRPr="00D300D3" w:rsidR="00D300D3" w:rsidP="00E87FBA" w:rsidRDefault="00D300D3" w14:paraId="0B6D4212"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798C693A" w14:textId="77777777">
            <w:pPr>
              <w:jc w:val="center"/>
              <w:rPr>
                <w:rFonts w:cs="Times New Roman"/>
                <w:sz w:val="18"/>
                <w:szCs w:val="18"/>
              </w:rPr>
            </w:pPr>
            <w:r w:rsidRPr="00D300D3">
              <w:rPr>
                <w:rFonts w:cs="Times New Roman"/>
                <w:sz w:val="18"/>
                <w:szCs w:val="18"/>
              </w:rPr>
              <w:t>143 (47.8%)</w:t>
            </w:r>
          </w:p>
        </w:tc>
      </w:tr>
      <w:tr w:rsidRPr="00D300D3" w:rsidR="00D300D3" w:rsidTr="00E87FBA" w14:paraId="0DFA3E68" w14:textId="77777777">
        <w:trPr>
          <w:trHeight w:val="250"/>
        </w:trPr>
        <w:tc>
          <w:tcPr>
            <w:tcW w:w="4950" w:type="dxa"/>
          </w:tcPr>
          <w:p w:rsidRPr="00D300D3" w:rsidR="00D300D3" w:rsidP="00E87FBA" w:rsidRDefault="00D300D3" w14:paraId="1ABFC4A5" w14:textId="77777777">
            <w:pPr>
              <w:rPr>
                <w:rFonts w:cs="Times New Roman"/>
                <w:sz w:val="18"/>
                <w:szCs w:val="18"/>
              </w:rPr>
            </w:pPr>
            <w:r w:rsidRPr="00D300D3">
              <w:rPr>
                <w:rFonts w:cs="Times New Roman"/>
                <w:sz w:val="18"/>
                <w:szCs w:val="18"/>
              </w:rPr>
              <w:t xml:space="preserve">   Failure to Seek Employment (Y/N)</w:t>
            </w:r>
          </w:p>
        </w:tc>
        <w:tc>
          <w:tcPr>
            <w:tcW w:w="2540" w:type="dxa"/>
          </w:tcPr>
          <w:p w:rsidRPr="00D300D3" w:rsidR="00D300D3" w:rsidP="00E87FBA" w:rsidRDefault="00D300D3" w14:paraId="49E7A47D"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569E323D" w14:textId="77777777">
            <w:pPr>
              <w:jc w:val="center"/>
              <w:rPr>
                <w:rFonts w:cs="Times New Roman"/>
                <w:sz w:val="18"/>
                <w:szCs w:val="18"/>
              </w:rPr>
            </w:pPr>
            <w:r w:rsidRPr="00D300D3">
              <w:rPr>
                <w:rFonts w:cs="Times New Roman"/>
                <w:sz w:val="18"/>
                <w:szCs w:val="18"/>
              </w:rPr>
              <w:t>40 (13.4%)</w:t>
            </w:r>
          </w:p>
        </w:tc>
      </w:tr>
      <w:tr w:rsidRPr="00D300D3" w:rsidR="00D300D3" w:rsidTr="00E87FBA" w14:paraId="6D828206" w14:textId="77777777">
        <w:trPr>
          <w:trHeight w:val="256"/>
        </w:trPr>
        <w:tc>
          <w:tcPr>
            <w:tcW w:w="4950" w:type="dxa"/>
          </w:tcPr>
          <w:p w:rsidRPr="00D300D3" w:rsidR="00D300D3" w:rsidP="00E87FBA" w:rsidRDefault="00D300D3" w14:paraId="5438D301" w14:textId="77777777">
            <w:pPr>
              <w:rPr>
                <w:rFonts w:cs="Times New Roman"/>
                <w:sz w:val="18"/>
                <w:szCs w:val="18"/>
              </w:rPr>
            </w:pPr>
            <w:r w:rsidRPr="00D300D3">
              <w:rPr>
                <w:rFonts w:cs="Times New Roman"/>
                <w:sz w:val="18"/>
                <w:szCs w:val="18"/>
              </w:rPr>
              <w:t xml:space="preserve">   Failure to Pay Fees (Y/N)</w:t>
            </w:r>
          </w:p>
        </w:tc>
        <w:tc>
          <w:tcPr>
            <w:tcW w:w="2540" w:type="dxa"/>
          </w:tcPr>
          <w:p w:rsidRPr="00D300D3" w:rsidR="00D300D3" w:rsidP="00E87FBA" w:rsidRDefault="00D300D3" w14:paraId="2303A22F"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5D71B03A" w14:textId="77777777">
            <w:pPr>
              <w:jc w:val="center"/>
              <w:rPr>
                <w:rFonts w:cs="Times New Roman"/>
                <w:sz w:val="18"/>
                <w:szCs w:val="18"/>
              </w:rPr>
            </w:pPr>
            <w:r w:rsidRPr="00D300D3">
              <w:rPr>
                <w:rFonts w:cs="Times New Roman"/>
                <w:sz w:val="18"/>
                <w:szCs w:val="18"/>
              </w:rPr>
              <w:t>104 (35.1%)</w:t>
            </w:r>
          </w:p>
        </w:tc>
      </w:tr>
      <w:tr w:rsidRPr="00D300D3" w:rsidR="00D300D3" w:rsidTr="00E87FBA" w14:paraId="14E4BBDE" w14:textId="77777777">
        <w:trPr>
          <w:trHeight w:val="250"/>
        </w:trPr>
        <w:tc>
          <w:tcPr>
            <w:tcW w:w="4950" w:type="dxa"/>
          </w:tcPr>
          <w:p w:rsidRPr="00D300D3" w:rsidR="00D300D3" w:rsidP="00E87FBA" w:rsidRDefault="00D300D3" w14:paraId="42C32208" w14:textId="77777777">
            <w:pPr>
              <w:rPr>
                <w:rFonts w:cs="Times New Roman"/>
                <w:sz w:val="18"/>
                <w:szCs w:val="18"/>
              </w:rPr>
            </w:pPr>
            <w:r w:rsidRPr="00D300D3">
              <w:rPr>
                <w:rFonts w:cs="Times New Roman"/>
                <w:sz w:val="18"/>
                <w:szCs w:val="18"/>
              </w:rPr>
              <w:t xml:space="preserve">   Failure to Complete Community Service (Y/N)</w:t>
            </w:r>
          </w:p>
        </w:tc>
        <w:tc>
          <w:tcPr>
            <w:tcW w:w="2540" w:type="dxa"/>
          </w:tcPr>
          <w:p w:rsidRPr="00D300D3" w:rsidR="00D300D3" w:rsidP="00E87FBA" w:rsidRDefault="00D300D3" w14:paraId="52FD5E81"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5D1F4D48" w14:textId="77777777">
            <w:pPr>
              <w:jc w:val="center"/>
              <w:rPr>
                <w:rFonts w:cs="Times New Roman"/>
                <w:sz w:val="18"/>
                <w:szCs w:val="18"/>
              </w:rPr>
            </w:pPr>
            <w:r w:rsidRPr="00D300D3">
              <w:rPr>
                <w:rFonts w:cs="Times New Roman"/>
                <w:sz w:val="18"/>
                <w:szCs w:val="18"/>
              </w:rPr>
              <w:t>70 (23.4%)</w:t>
            </w:r>
          </w:p>
        </w:tc>
      </w:tr>
      <w:tr w:rsidRPr="00D300D3" w:rsidR="00D300D3" w:rsidTr="00E87FBA" w14:paraId="5C5DAFE8" w14:textId="77777777">
        <w:trPr>
          <w:trHeight w:val="256"/>
        </w:trPr>
        <w:tc>
          <w:tcPr>
            <w:tcW w:w="4950" w:type="dxa"/>
          </w:tcPr>
          <w:p w:rsidRPr="00D300D3" w:rsidR="00D300D3" w:rsidP="00E87FBA" w:rsidRDefault="00D300D3" w14:paraId="2607FF07" w14:textId="77777777">
            <w:pPr>
              <w:rPr>
                <w:rFonts w:cs="Times New Roman"/>
                <w:sz w:val="18"/>
                <w:szCs w:val="18"/>
              </w:rPr>
            </w:pPr>
            <w:r w:rsidRPr="00D300D3">
              <w:rPr>
                <w:rFonts w:cs="Times New Roman"/>
                <w:sz w:val="18"/>
                <w:szCs w:val="18"/>
              </w:rPr>
              <w:t xml:space="preserve">   Other Non-Compliance (Y/N)</w:t>
            </w:r>
            <w:r w:rsidRPr="00D300D3">
              <w:rPr>
                <w:rFonts w:cs="Times New Roman"/>
                <w:sz w:val="18"/>
                <w:szCs w:val="18"/>
                <w:vertAlign w:val="superscript"/>
              </w:rPr>
              <w:t>c</w:t>
            </w:r>
          </w:p>
        </w:tc>
        <w:tc>
          <w:tcPr>
            <w:tcW w:w="2540" w:type="dxa"/>
          </w:tcPr>
          <w:p w:rsidRPr="00D300D3" w:rsidR="00D300D3" w:rsidP="00E87FBA" w:rsidRDefault="00D300D3" w14:paraId="1BCF7F0B"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02499820" w14:textId="77777777">
            <w:pPr>
              <w:jc w:val="center"/>
              <w:rPr>
                <w:rFonts w:cs="Times New Roman"/>
                <w:sz w:val="18"/>
                <w:szCs w:val="18"/>
              </w:rPr>
            </w:pPr>
            <w:r w:rsidRPr="00D300D3">
              <w:rPr>
                <w:rFonts w:cs="Times New Roman"/>
                <w:sz w:val="18"/>
                <w:szCs w:val="18"/>
              </w:rPr>
              <w:t>101 (33.8%)</w:t>
            </w:r>
          </w:p>
        </w:tc>
      </w:tr>
      <w:tr w:rsidRPr="00D300D3" w:rsidR="00D300D3" w:rsidTr="00E87FBA" w14:paraId="5FE279EF" w14:textId="77777777">
        <w:trPr>
          <w:trHeight w:val="250"/>
        </w:trPr>
        <w:tc>
          <w:tcPr>
            <w:tcW w:w="4950" w:type="dxa"/>
          </w:tcPr>
          <w:p w:rsidRPr="00D300D3" w:rsidR="00D300D3" w:rsidP="00E87FBA" w:rsidRDefault="00D300D3" w14:paraId="11323E8A" w14:textId="77777777">
            <w:pPr>
              <w:rPr>
                <w:rFonts w:cs="Times New Roman"/>
                <w:sz w:val="18"/>
                <w:szCs w:val="18"/>
              </w:rPr>
            </w:pPr>
            <w:r w:rsidRPr="00D300D3">
              <w:rPr>
                <w:rFonts w:cs="Times New Roman"/>
                <w:sz w:val="18"/>
                <w:szCs w:val="18"/>
              </w:rPr>
              <w:t>Violation (Y/N)</w:t>
            </w:r>
          </w:p>
        </w:tc>
        <w:tc>
          <w:tcPr>
            <w:tcW w:w="2540" w:type="dxa"/>
          </w:tcPr>
          <w:p w:rsidRPr="00D300D3" w:rsidR="00D300D3" w:rsidP="00E87FBA" w:rsidRDefault="00D300D3" w14:paraId="4F95E3C9" w14:textId="77777777">
            <w:pPr>
              <w:jc w:val="center"/>
              <w:rPr>
                <w:rFonts w:cs="Times New Roman"/>
                <w:sz w:val="18"/>
                <w:szCs w:val="18"/>
              </w:rPr>
            </w:pPr>
            <w:r w:rsidRPr="00D300D3">
              <w:rPr>
                <w:rFonts w:cs="Times New Roman"/>
                <w:sz w:val="18"/>
                <w:szCs w:val="18"/>
              </w:rPr>
              <w:t>1869 (42.6%)</w:t>
            </w:r>
          </w:p>
        </w:tc>
        <w:tc>
          <w:tcPr>
            <w:tcW w:w="2410" w:type="dxa"/>
          </w:tcPr>
          <w:p w:rsidRPr="00D300D3" w:rsidR="00D300D3" w:rsidP="00E87FBA" w:rsidRDefault="00D300D3" w14:paraId="445083F0" w14:textId="77777777">
            <w:pPr>
              <w:jc w:val="center"/>
              <w:rPr>
                <w:rFonts w:cs="Times New Roman"/>
                <w:sz w:val="18"/>
                <w:szCs w:val="18"/>
              </w:rPr>
            </w:pPr>
            <w:r w:rsidRPr="00D300D3">
              <w:rPr>
                <w:rFonts w:cs="Times New Roman"/>
                <w:sz w:val="18"/>
                <w:szCs w:val="18"/>
              </w:rPr>
              <w:t>221 (73.9%)</w:t>
            </w:r>
          </w:p>
        </w:tc>
      </w:tr>
      <w:tr w:rsidRPr="00D300D3" w:rsidR="00D300D3" w:rsidTr="00E87FBA" w14:paraId="5C8F1EAD" w14:textId="77777777">
        <w:trPr>
          <w:trHeight w:val="256"/>
        </w:trPr>
        <w:tc>
          <w:tcPr>
            <w:tcW w:w="4950" w:type="dxa"/>
          </w:tcPr>
          <w:p w:rsidRPr="00D300D3" w:rsidR="00D300D3" w:rsidP="00E87FBA" w:rsidRDefault="00D300D3" w14:paraId="0E6CA74F" w14:textId="77777777">
            <w:pPr>
              <w:rPr>
                <w:rFonts w:cs="Times New Roman"/>
                <w:sz w:val="18"/>
                <w:szCs w:val="18"/>
              </w:rPr>
            </w:pPr>
            <w:r w:rsidRPr="00D300D3">
              <w:rPr>
                <w:rFonts w:cs="Times New Roman"/>
                <w:sz w:val="18"/>
                <w:szCs w:val="18"/>
              </w:rPr>
              <w:t xml:space="preserve">   Violation for New Offense (Y/N)</w:t>
            </w:r>
          </w:p>
        </w:tc>
        <w:tc>
          <w:tcPr>
            <w:tcW w:w="2540" w:type="dxa"/>
          </w:tcPr>
          <w:p w:rsidRPr="00D300D3" w:rsidR="00D300D3" w:rsidP="00E87FBA" w:rsidRDefault="00D300D3" w14:paraId="795B413C" w14:textId="77777777">
            <w:pPr>
              <w:jc w:val="center"/>
              <w:rPr>
                <w:rFonts w:cs="Times New Roman"/>
                <w:sz w:val="18"/>
                <w:szCs w:val="18"/>
              </w:rPr>
            </w:pPr>
            <w:r w:rsidRPr="00D300D3">
              <w:rPr>
                <w:rFonts w:cs="Times New Roman"/>
                <w:sz w:val="18"/>
                <w:szCs w:val="18"/>
              </w:rPr>
              <w:t>676 (15.4%)</w:t>
            </w:r>
          </w:p>
        </w:tc>
        <w:tc>
          <w:tcPr>
            <w:tcW w:w="2410" w:type="dxa"/>
          </w:tcPr>
          <w:p w:rsidRPr="00D300D3" w:rsidR="00D300D3" w:rsidP="00E87FBA" w:rsidRDefault="00D300D3" w14:paraId="3CE29C33" w14:textId="77777777">
            <w:pPr>
              <w:jc w:val="center"/>
              <w:rPr>
                <w:rFonts w:cs="Times New Roman"/>
                <w:sz w:val="18"/>
                <w:szCs w:val="18"/>
              </w:rPr>
            </w:pPr>
            <w:r w:rsidRPr="00D300D3">
              <w:rPr>
                <w:rFonts w:cs="Times New Roman"/>
                <w:sz w:val="18"/>
                <w:szCs w:val="18"/>
              </w:rPr>
              <w:t>55 (18.4%)</w:t>
            </w:r>
          </w:p>
        </w:tc>
      </w:tr>
      <w:tr w:rsidRPr="00D300D3" w:rsidR="00D300D3" w:rsidTr="00E87FBA" w14:paraId="0C0159D3" w14:textId="77777777">
        <w:trPr>
          <w:trHeight w:val="250"/>
        </w:trPr>
        <w:tc>
          <w:tcPr>
            <w:tcW w:w="4950" w:type="dxa"/>
          </w:tcPr>
          <w:p w:rsidRPr="00D300D3" w:rsidR="00D300D3" w:rsidP="00E87FBA" w:rsidRDefault="00D300D3" w14:paraId="7998BDFE" w14:textId="77777777">
            <w:pPr>
              <w:rPr>
                <w:rFonts w:cs="Times New Roman"/>
                <w:sz w:val="18"/>
                <w:szCs w:val="18"/>
              </w:rPr>
            </w:pPr>
            <w:r w:rsidRPr="00D300D3">
              <w:rPr>
                <w:rFonts w:cs="Times New Roman"/>
                <w:sz w:val="18"/>
                <w:szCs w:val="18"/>
              </w:rPr>
              <w:t xml:space="preserve">   Violation for New Offense and Technical (Y/N)</w:t>
            </w:r>
          </w:p>
        </w:tc>
        <w:tc>
          <w:tcPr>
            <w:tcW w:w="2540" w:type="dxa"/>
          </w:tcPr>
          <w:p w:rsidRPr="00D300D3" w:rsidR="00D300D3" w:rsidP="00E87FBA" w:rsidRDefault="00D300D3" w14:paraId="73BDAFBB" w14:textId="77777777">
            <w:pPr>
              <w:jc w:val="center"/>
              <w:rPr>
                <w:rFonts w:cs="Times New Roman"/>
                <w:sz w:val="18"/>
                <w:szCs w:val="18"/>
              </w:rPr>
            </w:pPr>
            <w:r w:rsidRPr="00D300D3">
              <w:rPr>
                <w:rFonts w:cs="Times New Roman"/>
                <w:sz w:val="18"/>
                <w:szCs w:val="18"/>
              </w:rPr>
              <w:t>N/A</w:t>
            </w:r>
          </w:p>
        </w:tc>
        <w:tc>
          <w:tcPr>
            <w:tcW w:w="2410" w:type="dxa"/>
          </w:tcPr>
          <w:p w:rsidRPr="00D300D3" w:rsidR="00D300D3" w:rsidP="00E87FBA" w:rsidRDefault="00D300D3" w14:paraId="4F0B9FE1" w14:textId="77777777">
            <w:pPr>
              <w:jc w:val="center"/>
              <w:rPr>
                <w:rFonts w:cs="Times New Roman"/>
                <w:sz w:val="18"/>
                <w:szCs w:val="18"/>
              </w:rPr>
            </w:pPr>
            <w:r w:rsidRPr="00D300D3">
              <w:rPr>
                <w:rFonts w:cs="Times New Roman"/>
                <w:sz w:val="18"/>
                <w:szCs w:val="18"/>
              </w:rPr>
              <w:t>83 (27.8%)</w:t>
            </w:r>
          </w:p>
        </w:tc>
      </w:tr>
      <w:tr w:rsidRPr="00D300D3" w:rsidR="00D300D3" w:rsidTr="00E87FBA" w14:paraId="02ECCB5C" w14:textId="77777777">
        <w:trPr>
          <w:trHeight w:val="256"/>
        </w:trPr>
        <w:tc>
          <w:tcPr>
            <w:tcW w:w="4950" w:type="dxa"/>
          </w:tcPr>
          <w:p w:rsidRPr="00D300D3" w:rsidR="00D300D3" w:rsidP="00E87FBA" w:rsidRDefault="00D300D3" w14:paraId="2ADFBA63" w14:textId="77777777">
            <w:pPr>
              <w:rPr>
                <w:rFonts w:cs="Times New Roman"/>
                <w:sz w:val="18"/>
                <w:szCs w:val="18"/>
              </w:rPr>
            </w:pPr>
            <w:r w:rsidRPr="00D300D3">
              <w:rPr>
                <w:rFonts w:cs="Times New Roman"/>
                <w:sz w:val="18"/>
                <w:szCs w:val="18"/>
              </w:rPr>
              <w:t xml:space="preserve">   Violation for Technical (Y/N) </w:t>
            </w:r>
          </w:p>
        </w:tc>
        <w:tc>
          <w:tcPr>
            <w:tcW w:w="2540" w:type="dxa"/>
          </w:tcPr>
          <w:p w:rsidRPr="00D300D3" w:rsidR="00D300D3" w:rsidP="00E87FBA" w:rsidRDefault="00D300D3" w14:paraId="63FE2D6C" w14:textId="77777777">
            <w:pPr>
              <w:jc w:val="center"/>
              <w:rPr>
                <w:rFonts w:cs="Times New Roman"/>
                <w:sz w:val="18"/>
                <w:szCs w:val="18"/>
              </w:rPr>
            </w:pPr>
            <w:r w:rsidRPr="00D300D3">
              <w:rPr>
                <w:rFonts w:cs="Times New Roman"/>
                <w:sz w:val="18"/>
                <w:szCs w:val="18"/>
              </w:rPr>
              <w:t>1193 (27.2%)</w:t>
            </w:r>
          </w:p>
        </w:tc>
        <w:tc>
          <w:tcPr>
            <w:tcW w:w="2410" w:type="dxa"/>
          </w:tcPr>
          <w:p w:rsidRPr="00D300D3" w:rsidR="00D300D3" w:rsidP="00E87FBA" w:rsidRDefault="00D300D3" w14:paraId="292170B0" w14:textId="77777777">
            <w:pPr>
              <w:jc w:val="center"/>
              <w:rPr>
                <w:rFonts w:cs="Times New Roman"/>
                <w:sz w:val="18"/>
                <w:szCs w:val="18"/>
              </w:rPr>
            </w:pPr>
            <w:r w:rsidRPr="00D300D3">
              <w:rPr>
                <w:rFonts w:cs="Times New Roman"/>
                <w:sz w:val="18"/>
                <w:szCs w:val="18"/>
              </w:rPr>
              <w:t>168 (56.2%)</w:t>
            </w:r>
          </w:p>
        </w:tc>
      </w:tr>
      <w:tr w:rsidRPr="00D300D3" w:rsidR="00D300D3" w:rsidTr="00E87FBA" w14:paraId="1A8B23BA" w14:textId="77777777">
        <w:trPr>
          <w:trHeight w:val="250"/>
        </w:trPr>
        <w:tc>
          <w:tcPr>
            <w:tcW w:w="4950" w:type="dxa"/>
            <w:tcBorders>
              <w:bottom w:val="single" w:color="auto" w:sz="4" w:space="0"/>
            </w:tcBorders>
          </w:tcPr>
          <w:p w:rsidRPr="00D300D3" w:rsidR="00D300D3" w:rsidP="00E87FBA" w:rsidRDefault="00D300D3" w14:paraId="51423D78" w14:textId="77777777">
            <w:pPr>
              <w:rPr>
                <w:rFonts w:cs="Times New Roman"/>
                <w:sz w:val="18"/>
                <w:szCs w:val="18"/>
              </w:rPr>
            </w:pPr>
            <w:r w:rsidRPr="00D300D3">
              <w:rPr>
                <w:rFonts w:cs="Times New Roman"/>
                <w:sz w:val="18"/>
                <w:szCs w:val="18"/>
              </w:rPr>
              <w:t>Revocation (Y/N)</w:t>
            </w:r>
          </w:p>
        </w:tc>
        <w:tc>
          <w:tcPr>
            <w:tcW w:w="2540" w:type="dxa"/>
            <w:tcBorders>
              <w:bottom w:val="single" w:color="auto" w:sz="4" w:space="0"/>
            </w:tcBorders>
          </w:tcPr>
          <w:p w:rsidRPr="00D300D3" w:rsidR="00D300D3" w:rsidP="00E87FBA" w:rsidRDefault="00D300D3" w14:paraId="753D1583" w14:textId="77777777">
            <w:pPr>
              <w:jc w:val="center"/>
              <w:rPr>
                <w:rFonts w:cs="Times New Roman"/>
                <w:sz w:val="18"/>
                <w:szCs w:val="18"/>
              </w:rPr>
            </w:pPr>
            <w:r w:rsidRPr="00D300D3">
              <w:rPr>
                <w:rFonts w:cs="Times New Roman"/>
                <w:sz w:val="18"/>
                <w:szCs w:val="18"/>
              </w:rPr>
              <w:t>758 (17.3%)</w:t>
            </w:r>
          </w:p>
        </w:tc>
        <w:tc>
          <w:tcPr>
            <w:tcW w:w="2410" w:type="dxa"/>
            <w:tcBorders>
              <w:bottom w:val="single" w:color="auto" w:sz="4" w:space="0"/>
            </w:tcBorders>
          </w:tcPr>
          <w:p w:rsidRPr="00D300D3" w:rsidR="00D300D3" w:rsidP="00E87FBA" w:rsidRDefault="00D300D3" w14:paraId="436F292B" w14:textId="77777777">
            <w:pPr>
              <w:jc w:val="center"/>
              <w:rPr>
                <w:rFonts w:cs="Times New Roman"/>
                <w:sz w:val="18"/>
                <w:szCs w:val="18"/>
              </w:rPr>
            </w:pPr>
            <w:r w:rsidRPr="00D300D3">
              <w:rPr>
                <w:rFonts w:cs="Times New Roman"/>
                <w:sz w:val="18"/>
                <w:szCs w:val="18"/>
              </w:rPr>
              <w:t>135 (45.2%)</w:t>
            </w:r>
          </w:p>
        </w:tc>
      </w:tr>
    </w:tbl>
    <w:p w:rsidR="00D300D3" w:rsidP="00D300D3" w:rsidRDefault="00D300D3" w14:paraId="61561B6F" w14:textId="05D014E1">
      <w:pPr>
        <w:spacing w:after="0" w:line="360" w:lineRule="auto"/>
        <w:ind w:firstLine="720"/>
        <w:rPr>
          <w:rFonts w:ascii="Times New Roman" w:hAnsi="Times New Roman" w:cs="Times New Roman"/>
          <w:sz w:val="24"/>
          <w:szCs w:val="24"/>
        </w:rPr>
      </w:pPr>
    </w:p>
    <w:p w:rsidR="00E5606D" w:rsidP="00334981" w:rsidRDefault="00E5606D" w14:paraId="27A6BE4D" w14:textId="77777777">
      <w:pPr>
        <w:pStyle w:val="H2"/>
      </w:pPr>
      <w:bookmarkStart w:name="_Toc72167945" w:id="27"/>
    </w:p>
    <w:p w:rsidR="00E5606D" w:rsidP="00334981" w:rsidRDefault="00E5606D" w14:paraId="0AE63C0C" w14:textId="77777777">
      <w:pPr>
        <w:pStyle w:val="H2"/>
      </w:pPr>
    </w:p>
    <w:p w:rsidR="00E5606D" w:rsidP="00334981" w:rsidRDefault="00E5606D" w14:paraId="6364C206" w14:textId="77777777">
      <w:pPr>
        <w:pStyle w:val="H2"/>
      </w:pPr>
    </w:p>
    <w:p w:rsidRPr="009775DF" w:rsidR="006614E4" w:rsidP="00334981" w:rsidRDefault="00A41BC9" w14:paraId="58DCDD80" w14:textId="6C8DB77A">
      <w:pPr>
        <w:pStyle w:val="H2"/>
      </w:pPr>
      <w:r>
        <w:t xml:space="preserve">4.1 </w:t>
      </w:r>
      <w:r w:rsidR="00334981">
        <w:t>Administrative Data</w:t>
      </w:r>
      <w:bookmarkEnd w:id="27"/>
    </w:p>
    <w:p w:rsidR="006614E4" w:rsidP="009775DF" w:rsidRDefault="00185558" w14:paraId="2C2A6C9D" w14:textId="6C3878B5">
      <w:pPr>
        <w:spacing w:after="0" w:line="360" w:lineRule="auto"/>
        <w:rPr>
          <w:rFonts w:ascii="Times New Roman" w:hAnsi="Times New Roman" w:cs="Times New Roman"/>
          <w:sz w:val="24"/>
          <w:szCs w:val="24"/>
        </w:rPr>
      </w:pPr>
      <w:r>
        <w:rPr>
          <w:rFonts w:ascii="Times New Roman" w:hAnsi="Times New Roman" w:cs="Times New Roman"/>
          <w:sz w:val="24"/>
          <w:szCs w:val="24"/>
        </w:rPr>
        <w:t>W</w:t>
      </w:r>
      <w:r w:rsidRPr="009775DF" w:rsidR="006614E4">
        <w:rPr>
          <w:rFonts w:ascii="Times New Roman" w:hAnsi="Times New Roman" w:cs="Times New Roman"/>
          <w:sz w:val="24"/>
          <w:szCs w:val="24"/>
        </w:rPr>
        <w:t>e analyzed secondary administrative data on 4,111 probationers. Variables examined were: age, race, sex, risk level, prior history of probation, offense severity, problem-solving court participation, cohort, time on probation, presiding judge, PO responses to non-compliance (sanctions, incentives, supports), and two measures of non-compliance (number of instances, proportion of months noncompliant).</w:t>
      </w:r>
      <w:r w:rsidR="00F62E2D">
        <w:rPr>
          <w:rFonts w:ascii="Times New Roman" w:hAnsi="Times New Roman" w:cs="Times New Roman"/>
          <w:sz w:val="24"/>
          <w:szCs w:val="24"/>
        </w:rPr>
        <w:t xml:space="preserve"> </w:t>
      </w:r>
    </w:p>
    <w:p w:rsidR="00E30A33" w:rsidP="009775DF" w:rsidRDefault="00F27478" w14:paraId="3AC36F00" w14:textId="0A1D7A53">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The clients in this sample were largely white, non-Hispanic males who were deemed to be low risk on their risk assessments. The average age was 31.5. The majority were discharged successfully from probation (71.1%); their average length of probation was 14.8 months.</w:t>
      </w:r>
      <w:r>
        <w:rPr>
          <w:rFonts w:ascii="Times New Roman" w:hAnsi="Times New Roman" w:cs="Times New Roman"/>
          <w:sz w:val="24"/>
          <w:szCs w:val="24"/>
        </w:rPr>
        <w:t xml:space="preserve"> </w:t>
      </w:r>
      <w:r w:rsidRPr="00E33366" w:rsidR="00E30A33">
        <w:rPr>
          <w:rFonts w:ascii="Times New Roman" w:hAnsi="Times New Roman" w:cs="Times New Roman"/>
          <w:sz w:val="24"/>
          <w:szCs w:val="24"/>
        </w:rPr>
        <w:t xml:space="preserve">Most clients (65%) became noncompliant at least once across their supervision term. Less than half of the sample (43%) received at least one formal </w:t>
      </w:r>
      <w:r w:rsidR="00E30A33">
        <w:rPr>
          <w:rFonts w:ascii="Times New Roman" w:hAnsi="Times New Roman" w:cs="Times New Roman"/>
          <w:sz w:val="24"/>
          <w:szCs w:val="24"/>
        </w:rPr>
        <w:t>violation</w:t>
      </w:r>
      <w:r w:rsidRPr="00E33366" w:rsidR="00E30A33">
        <w:rPr>
          <w:rFonts w:ascii="Times New Roman" w:hAnsi="Times New Roman" w:cs="Times New Roman"/>
          <w:sz w:val="24"/>
          <w:szCs w:val="24"/>
        </w:rPr>
        <w:t>. These results demonstrate that there is a sizable population of noncompliant clients who are managed with administrative sanctions instead of a formal petition to revoke.</w:t>
      </w:r>
      <w:r w:rsidRPr="00E30A33" w:rsidR="00E30A33">
        <w:rPr>
          <w:rFonts w:ascii="Times New Roman" w:hAnsi="Times New Roman" w:cs="Times New Roman"/>
          <w:sz w:val="24"/>
          <w:szCs w:val="24"/>
        </w:rPr>
        <w:t xml:space="preserve"> </w:t>
      </w:r>
      <w:r w:rsidRPr="00E33366" w:rsidR="00E30A33">
        <w:rPr>
          <w:rFonts w:ascii="Times New Roman" w:hAnsi="Times New Roman" w:cs="Times New Roman"/>
          <w:sz w:val="24"/>
          <w:szCs w:val="24"/>
        </w:rPr>
        <w:t xml:space="preserve">Among </w:t>
      </w:r>
      <w:r w:rsidR="00E30A33">
        <w:rPr>
          <w:rFonts w:ascii="Times New Roman" w:hAnsi="Times New Roman" w:cs="Times New Roman"/>
          <w:sz w:val="24"/>
          <w:szCs w:val="24"/>
        </w:rPr>
        <w:t>those who did receive a violation, fewer</w:t>
      </w:r>
      <w:r w:rsidRPr="00E33366" w:rsidR="00E30A33">
        <w:rPr>
          <w:rFonts w:ascii="Times New Roman" w:hAnsi="Times New Roman" w:cs="Times New Roman"/>
          <w:sz w:val="24"/>
          <w:szCs w:val="24"/>
        </w:rPr>
        <w:t xml:space="preserve"> than a quarter (17%) </w:t>
      </w:r>
      <w:r w:rsidR="00E30A33">
        <w:rPr>
          <w:rFonts w:ascii="Times New Roman" w:hAnsi="Times New Roman" w:cs="Times New Roman"/>
          <w:sz w:val="24"/>
          <w:szCs w:val="24"/>
        </w:rPr>
        <w:t>were actually revoked by the judge</w:t>
      </w:r>
      <w:r w:rsidRPr="00E33366" w:rsidR="00E30A33">
        <w:rPr>
          <w:rFonts w:ascii="Times New Roman" w:hAnsi="Times New Roman" w:cs="Times New Roman"/>
          <w:sz w:val="24"/>
          <w:szCs w:val="24"/>
        </w:rPr>
        <w:t>.</w:t>
      </w:r>
    </w:p>
    <w:p w:rsidR="00E30A33" w:rsidP="009775DF" w:rsidRDefault="006614E4" w14:paraId="2C089EAC" w14:textId="044917F5">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 xml:space="preserve">Probationers who committed new offenses on probation were the most likely to receive a violation, followed by those who failed to appear for court hearings. In predicting revocation, the most salient characteristics related to the probationer and their probation sentence were risk level, </w:t>
      </w:r>
      <w:r w:rsidR="00312028">
        <w:rPr>
          <w:rFonts w:ascii="Times New Roman" w:hAnsi="Times New Roman" w:cs="Times New Roman"/>
          <w:sz w:val="24"/>
          <w:szCs w:val="24"/>
        </w:rPr>
        <w:t xml:space="preserve">original </w:t>
      </w:r>
      <w:r w:rsidRPr="009775DF">
        <w:rPr>
          <w:rFonts w:ascii="Times New Roman" w:hAnsi="Times New Roman" w:cs="Times New Roman"/>
          <w:sz w:val="24"/>
          <w:szCs w:val="24"/>
        </w:rPr>
        <w:t>offense severity, participation in a problem-solving court, and time on probation. We found no differences in revocations as a function of cohort or judge. Although women generally are less likely to be revoked, we found no differences across other demographic groups.</w:t>
      </w:r>
    </w:p>
    <w:p w:rsidR="00D300D3" w:rsidP="00D300D3" w:rsidRDefault="00D300D3" w14:paraId="08B48DD8" w14:textId="605D643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All</w:t>
      </w:r>
      <w:r w:rsidRPr="002614EE">
        <w:rPr>
          <w:rFonts w:ascii="Times New Roman" w:hAnsi="Times New Roman" w:cs="Times New Roman"/>
          <w:sz w:val="24"/>
          <w:szCs w:val="24"/>
        </w:rPr>
        <w:t xml:space="preserve"> types of non-compliance were associated with higher likelihood of revocation, with the strongest effects produced for FTAs due to electronic monitoring status</w:t>
      </w:r>
      <w:r>
        <w:rPr>
          <w:rFonts w:ascii="Times New Roman" w:hAnsi="Times New Roman" w:cs="Times New Roman"/>
          <w:sz w:val="24"/>
          <w:szCs w:val="24"/>
        </w:rPr>
        <w:t xml:space="preserve"> </w:t>
      </w:r>
      <w:r w:rsidRPr="002614EE">
        <w:rPr>
          <w:rFonts w:ascii="Times New Roman" w:hAnsi="Times New Roman" w:cs="Times New Roman"/>
          <w:sz w:val="24"/>
          <w:szCs w:val="24"/>
        </w:rPr>
        <w:t>and new offenses</w:t>
      </w:r>
      <w:r>
        <w:rPr>
          <w:rFonts w:ascii="Times New Roman" w:hAnsi="Times New Roman" w:cs="Times New Roman"/>
          <w:sz w:val="24"/>
          <w:szCs w:val="24"/>
        </w:rPr>
        <w:t xml:space="preserve">. </w:t>
      </w:r>
      <w:r w:rsidRPr="002614EE">
        <w:rPr>
          <w:rFonts w:ascii="Times New Roman" w:hAnsi="Times New Roman" w:cs="Times New Roman"/>
          <w:sz w:val="24"/>
          <w:szCs w:val="24"/>
        </w:rPr>
        <w:t>Smaller, but still significant, effects were observed</w:t>
      </w:r>
      <w:r>
        <w:rPr>
          <w:rFonts w:ascii="Times New Roman" w:hAnsi="Times New Roman" w:cs="Times New Roman"/>
          <w:sz w:val="24"/>
          <w:szCs w:val="24"/>
        </w:rPr>
        <w:t xml:space="preserve"> for</w:t>
      </w:r>
      <w:r w:rsidRPr="002614EE">
        <w:rPr>
          <w:rFonts w:ascii="Times New Roman" w:hAnsi="Times New Roman" w:cs="Times New Roman"/>
          <w:sz w:val="24"/>
          <w:szCs w:val="24"/>
        </w:rPr>
        <w:t xml:space="preserve"> </w:t>
      </w:r>
      <w:r>
        <w:rPr>
          <w:rFonts w:ascii="Times New Roman" w:hAnsi="Times New Roman" w:cs="Times New Roman"/>
          <w:sz w:val="24"/>
          <w:szCs w:val="24"/>
        </w:rPr>
        <w:t>failure to appear in court</w:t>
      </w:r>
      <w:r w:rsidRPr="002614EE">
        <w:rPr>
          <w:rFonts w:ascii="Times New Roman" w:hAnsi="Times New Roman" w:cs="Times New Roman"/>
          <w:sz w:val="24"/>
          <w:szCs w:val="24"/>
        </w:rPr>
        <w:t>,</w:t>
      </w:r>
      <w:r>
        <w:rPr>
          <w:rFonts w:ascii="Times New Roman" w:hAnsi="Times New Roman" w:cs="Times New Roman"/>
          <w:sz w:val="24"/>
          <w:szCs w:val="24"/>
        </w:rPr>
        <w:t xml:space="preserve"> failure to appear for probation appointments, failure to appear for drug screening, and</w:t>
      </w:r>
      <w:r w:rsidRPr="002614EE">
        <w:rPr>
          <w:rFonts w:ascii="Times New Roman" w:hAnsi="Times New Roman" w:cs="Times New Roman"/>
          <w:sz w:val="24"/>
          <w:szCs w:val="24"/>
        </w:rPr>
        <w:t xml:space="preserve"> </w:t>
      </w:r>
      <w:r>
        <w:rPr>
          <w:rFonts w:ascii="Times New Roman" w:hAnsi="Times New Roman" w:cs="Times New Roman"/>
          <w:sz w:val="24"/>
          <w:szCs w:val="24"/>
        </w:rPr>
        <w:t xml:space="preserve">failed drug screens. </w:t>
      </w:r>
      <w:r w:rsidRPr="00FB5F04">
        <w:rPr>
          <w:rFonts w:ascii="Times New Roman" w:hAnsi="Times New Roman" w:cs="Times New Roman"/>
          <w:sz w:val="24"/>
          <w:szCs w:val="24"/>
        </w:rPr>
        <w:t>Individuals with more instances of non-compliance were more likely to be revoked</w:t>
      </w:r>
      <w:r>
        <w:rPr>
          <w:rFonts w:ascii="Times New Roman" w:hAnsi="Times New Roman" w:cs="Times New Roman"/>
          <w:sz w:val="24"/>
          <w:szCs w:val="24"/>
        </w:rPr>
        <w:t>, unsurprisingly</w:t>
      </w:r>
      <w:r w:rsidRPr="00FB5F04">
        <w:rPr>
          <w:rFonts w:ascii="Times New Roman" w:hAnsi="Times New Roman" w:cs="Times New Roman"/>
          <w:sz w:val="24"/>
          <w:szCs w:val="24"/>
        </w:rPr>
        <w:t>.</w:t>
      </w:r>
      <w:r>
        <w:rPr>
          <w:rFonts w:ascii="Times New Roman" w:hAnsi="Times New Roman" w:cs="Times New Roman"/>
          <w:sz w:val="24"/>
          <w:szCs w:val="24"/>
        </w:rPr>
        <w:t xml:space="preserve"> However</w:t>
      </w:r>
      <w:r w:rsidRPr="00FB5F04">
        <w:rPr>
          <w:rFonts w:ascii="Times New Roman" w:hAnsi="Times New Roman" w:cs="Times New Roman"/>
          <w:sz w:val="24"/>
          <w:szCs w:val="24"/>
        </w:rPr>
        <w:t>,</w:t>
      </w:r>
      <w:r>
        <w:rPr>
          <w:rFonts w:ascii="Times New Roman" w:hAnsi="Times New Roman" w:cs="Times New Roman"/>
          <w:sz w:val="24"/>
          <w:szCs w:val="24"/>
        </w:rPr>
        <w:t xml:space="preserve"> further</w:t>
      </w:r>
      <w:r w:rsidRPr="00FB5F04">
        <w:rPr>
          <w:rFonts w:ascii="Times New Roman" w:hAnsi="Times New Roman" w:cs="Times New Roman"/>
          <w:sz w:val="24"/>
          <w:szCs w:val="24"/>
        </w:rPr>
        <w:t xml:space="preserve"> </w:t>
      </w:r>
      <w:r>
        <w:rPr>
          <w:rFonts w:ascii="Times New Roman" w:hAnsi="Times New Roman" w:cs="Times New Roman"/>
          <w:sz w:val="24"/>
          <w:szCs w:val="24"/>
        </w:rPr>
        <w:t>analysis s</w:t>
      </w:r>
      <w:r w:rsidR="00185558">
        <w:rPr>
          <w:rFonts w:ascii="Times New Roman" w:hAnsi="Times New Roman" w:cs="Times New Roman"/>
          <w:sz w:val="24"/>
          <w:szCs w:val="24"/>
        </w:rPr>
        <w:t>uggested</w:t>
      </w:r>
      <w:r>
        <w:rPr>
          <w:rFonts w:ascii="Times New Roman" w:hAnsi="Times New Roman" w:cs="Times New Roman"/>
          <w:sz w:val="24"/>
          <w:szCs w:val="24"/>
        </w:rPr>
        <w:t xml:space="preserve"> that probation officers were more willing to continue working with supervisees who had already spent a relatively longer time under their supervision, even when they exhibited periods of non-compliance. </w:t>
      </w:r>
    </w:p>
    <w:p w:rsidR="00D300D3" w:rsidP="009775DF" w:rsidRDefault="00D300D3" w14:paraId="79FD6264" w14:textId="77777777">
      <w:pPr>
        <w:spacing w:after="0" w:line="360" w:lineRule="auto"/>
        <w:ind w:firstLine="720"/>
        <w:rPr>
          <w:rFonts w:ascii="Times New Roman" w:hAnsi="Times New Roman" w:cs="Times New Roman"/>
          <w:sz w:val="24"/>
          <w:szCs w:val="24"/>
        </w:rPr>
      </w:pPr>
    </w:p>
    <w:p w:rsidRPr="009775DF" w:rsidR="00334981" w:rsidP="00334981" w:rsidRDefault="00A41BC9" w14:paraId="29839C45" w14:textId="69065318">
      <w:pPr>
        <w:pStyle w:val="H2"/>
      </w:pPr>
      <w:bookmarkStart w:name="_Toc72167946" w:id="28"/>
      <w:r>
        <w:t xml:space="preserve">4.2 </w:t>
      </w:r>
      <w:r w:rsidRPr="009775DF" w:rsidR="00334981">
        <w:t xml:space="preserve">Case File </w:t>
      </w:r>
      <w:r w:rsidR="00334981">
        <w:t>Data</w:t>
      </w:r>
      <w:bookmarkEnd w:id="28"/>
    </w:p>
    <w:p w:rsidR="00334981" w:rsidP="004860DE" w:rsidRDefault="00E30A33" w14:paraId="504B64F4" w14:textId="1EA41EB2">
      <w:pPr>
        <w:spacing w:after="0" w:line="360" w:lineRule="auto"/>
        <w:rPr>
          <w:rFonts w:ascii="Times New Roman" w:hAnsi="Times New Roman" w:cs="Times New Roman"/>
          <w:sz w:val="24"/>
          <w:szCs w:val="24"/>
        </w:rPr>
      </w:pPr>
      <w:r>
        <w:rPr>
          <w:rFonts w:ascii="Times New Roman" w:hAnsi="Times New Roman" w:cs="Times New Roman"/>
          <w:sz w:val="24"/>
          <w:szCs w:val="24"/>
        </w:rPr>
        <w:t>Next</w:t>
      </w:r>
      <w:r w:rsidR="00A56331">
        <w:rPr>
          <w:rFonts w:ascii="Times New Roman" w:hAnsi="Times New Roman" w:cs="Times New Roman"/>
          <w:sz w:val="24"/>
          <w:szCs w:val="24"/>
        </w:rPr>
        <w:t>,</w:t>
      </w:r>
      <w:r>
        <w:rPr>
          <w:rFonts w:ascii="Times New Roman" w:hAnsi="Times New Roman" w:cs="Times New Roman"/>
          <w:sz w:val="24"/>
          <w:szCs w:val="24"/>
        </w:rPr>
        <w:t xml:space="preserve"> we</w:t>
      </w:r>
      <w:r w:rsidR="00BF0369">
        <w:rPr>
          <w:rFonts w:ascii="Times New Roman" w:hAnsi="Times New Roman" w:cs="Times New Roman"/>
          <w:sz w:val="24"/>
          <w:szCs w:val="24"/>
        </w:rPr>
        <w:t xml:space="preserve"> looked at the detailed case files for a sub-sample of </w:t>
      </w:r>
      <w:r w:rsidR="00CD419D">
        <w:rPr>
          <w:rFonts w:ascii="Times New Roman" w:hAnsi="Times New Roman" w:cs="Times New Roman"/>
          <w:sz w:val="24"/>
          <w:szCs w:val="24"/>
        </w:rPr>
        <w:t xml:space="preserve">highly </w:t>
      </w:r>
      <w:r w:rsidR="00BF0369">
        <w:rPr>
          <w:rFonts w:ascii="Times New Roman" w:hAnsi="Times New Roman" w:cs="Times New Roman"/>
          <w:sz w:val="24"/>
          <w:szCs w:val="24"/>
        </w:rPr>
        <w:t>noncompliant clients</w:t>
      </w:r>
      <w:r>
        <w:rPr>
          <w:rFonts w:ascii="Times New Roman" w:hAnsi="Times New Roman" w:cs="Times New Roman"/>
          <w:sz w:val="24"/>
          <w:szCs w:val="24"/>
        </w:rPr>
        <w:t xml:space="preserve"> (n = 299)</w:t>
      </w:r>
      <w:r w:rsidR="00BF0369">
        <w:rPr>
          <w:rFonts w:ascii="Times New Roman" w:hAnsi="Times New Roman" w:cs="Times New Roman"/>
          <w:sz w:val="24"/>
          <w:szCs w:val="24"/>
        </w:rPr>
        <w:t xml:space="preserve">. </w:t>
      </w:r>
      <w:r w:rsidRPr="009775DF" w:rsidR="00334981">
        <w:rPr>
          <w:rFonts w:ascii="Times New Roman" w:hAnsi="Times New Roman" w:cs="Times New Roman"/>
          <w:sz w:val="24"/>
          <w:szCs w:val="24"/>
        </w:rPr>
        <w:t xml:space="preserve">Case files include more data than administrative files, including </w:t>
      </w:r>
      <w:r w:rsidR="002A0EE1">
        <w:rPr>
          <w:rFonts w:ascii="Times New Roman" w:hAnsi="Times New Roman" w:cs="Times New Roman"/>
          <w:sz w:val="24"/>
          <w:szCs w:val="24"/>
        </w:rPr>
        <w:t xml:space="preserve">more details about violations filed, as well as more </w:t>
      </w:r>
      <w:r w:rsidRPr="009775DF" w:rsidR="00334981">
        <w:rPr>
          <w:rFonts w:ascii="Times New Roman" w:hAnsi="Times New Roman" w:cs="Times New Roman"/>
          <w:sz w:val="24"/>
          <w:szCs w:val="24"/>
        </w:rPr>
        <w:t>“low severity”</w:t>
      </w:r>
      <w:r w:rsidRPr="009775DF" w:rsidR="00334981">
        <w:rPr>
          <w:rStyle w:val="FootnoteReference"/>
          <w:rFonts w:ascii="Times New Roman" w:hAnsi="Times New Roman" w:cs="Times New Roman"/>
          <w:sz w:val="24"/>
          <w:szCs w:val="24"/>
        </w:rPr>
        <w:footnoteReference w:id="17"/>
      </w:r>
      <w:r w:rsidRPr="009775DF" w:rsidR="00334981">
        <w:rPr>
          <w:rFonts w:ascii="Times New Roman" w:hAnsi="Times New Roman" w:cs="Times New Roman"/>
          <w:sz w:val="24"/>
          <w:szCs w:val="24"/>
        </w:rPr>
        <w:t xml:space="preserve"> types of non-compliance. These include driving while suspended, as well as failure to: pay fees, participate in programs, obtain employment, </w:t>
      </w:r>
      <w:r w:rsidR="002A0EE1">
        <w:rPr>
          <w:rFonts w:ascii="Times New Roman" w:hAnsi="Times New Roman" w:cs="Times New Roman"/>
          <w:sz w:val="24"/>
          <w:szCs w:val="24"/>
        </w:rPr>
        <w:t xml:space="preserve">or </w:t>
      </w:r>
      <w:r w:rsidRPr="009775DF" w:rsidR="00334981">
        <w:rPr>
          <w:rFonts w:ascii="Times New Roman" w:hAnsi="Times New Roman" w:cs="Times New Roman"/>
          <w:sz w:val="24"/>
          <w:szCs w:val="24"/>
        </w:rPr>
        <w:t>notify probation of a change of address or phone</w:t>
      </w:r>
      <w:r w:rsidR="002A0EE1">
        <w:rPr>
          <w:rFonts w:ascii="Times New Roman" w:hAnsi="Times New Roman" w:cs="Times New Roman"/>
          <w:sz w:val="24"/>
          <w:szCs w:val="24"/>
        </w:rPr>
        <w:t>. Failure to</w:t>
      </w:r>
      <w:r w:rsidRPr="009775DF" w:rsidR="00334981">
        <w:rPr>
          <w:rFonts w:ascii="Times New Roman" w:hAnsi="Times New Roman" w:cs="Times New Roman"/>
          <w:sz w:val="24"/>
          <w:szCs w:val="24"/>
        </w:rPr>
        <w:t xml:space="preserve"> provide truthful information</w:t>
      </w:r>
      <w:r w:rsidR="002A0EE1">
        <w:rPr>
          <w:rFonts w:ascii="Times New Roman" w:hAnsi="Times New Roman" w:cs="Times New Roman"/>
          <w:sz w:val="24"/>
          <w:szCs w:val="24"/>
        </w:rPr>
        <w:t xml:space="preserve"> to the probation officer was an additional </w:t>
      </w:r>
      <w:r w:rsidR="00F62E2D">
        <w:rPr>
          <w:rFonts w:ascii="Times New Roman" w:hAnsi="Times New Roman" w:cs="Times New Roman"/>
          <w:sz w:val="24"/>
          <w:szCs w:val="24"/>
        </w:rPr>
        <w:t>non-compliance</w:t>
      </w:r>
      <w:r w:rsidR="002A0EE1">
        <w:rPr>
          <w:rFonts w:ascii="Times New Roman" w:hAnsi="Times New Roman" w:cs="Times New Roman"/>
          <w:sz w:val="24"/>
          <w:szCs w:val="24"/>
        </w:rPr>
        <w:t xml:space="preserve"> item</w:t>
      </w:r>
      <w:r w:rsidR="00CD419D">
        <w:rPr>
          <w:rFonts w:ascii="Times New Roman" w:hAnsi="Times New Roman" w:cs="Times New Roman"/>
          <w:sz w:val="24"/>
          <w:szCs w:val="24"/>
        </w:rPr>
        <w:t>;</w:t>
      </w:r>
      <w:r w:rsidR="002A0EE1">
        <w:rPr>
          <w:rFonts w:ascii="Times New Roman" w:hAnsi="Times New Roman" w:cs="Times New Roman"/>
          <w:sz w:val="24"/>
          <w:szCs w:val="24"/>
        </w:rPr>
        <w:t xml:space="preserve"> for example</w:t>
      </w:r>
      <w:r w:rsidR="00312028">
        <w:rPr>
          <w:rFonts w:ascii="Times New Roman" w:hAnsi="Times New Roman" w:cs="Times New Roman"/>
          <w:sz w:val="24"/>
          <w:szCs w:val="24"/>
        </w:rPr>
        <w:t>,</w:t>
      </w:r>
      <w:r w:rsidR="002A0EE1">
        <w:rPr>
          <w:rFonts w:ascii="Times New Roman" w:hAnsi="Times New Roman" w:cs="Times New Roman"/>
          <w:sz w:val="24"/>
          <w:szCs w:val="24"/>
        </w:rPr>
        <w:t xml:space="preserve"> if a client falsely claimed to have obtained employment, both the failure and the false claim would be considered </w:t>
      </w:r>
      <w:r w:rsidR="00F62E2D">
        <w:rPr>
          <w:rFonts w:ascii="Times New Roman" w:hAnsi="Times New Roman" w:cs="Times New Roman"/>
          <w:sz w:val="24"/>
          <w:szCs w:val="24"/>
        </w:rPr>
        <w:t>non-compliance</w:t>
      </w:r>
      <w:r w:rsidR="002A0EE1">
        <w:rPr>
          <w:rFonts w:ascii="Times New Roman" w:hAnsi="Times New Roman" w:cs="Times New Roman"/>
          <w:sz w:val="24"/>
          <w:szCs w:val="24"/>
        </w:rPr>
        <w:t xml:space="preserve">. The </w:t>
      </w:r>
      <w:r w:rsidR="00334981">
        <w:rPr>
          <w:rFonts w:ascii="Times New Roman" w:hAnsi="Times New Roman" w:cs="Times New Roman"/>
          <w:sz w:val="24"/>
          <w:szCs w:val="24"/>
        </w:rPr>
        <w:t>richer information</w:t>
      </w:r>
      <w:r w:rsidR="002A0EE1">
        <w:rPr>
          <w:rFonts w:ascii="Times New Roman" w:hAnsi="Times New Roman" w:cs="Times New Roman"/>
          <w:sz w:val="24"/>
          <w:szCs w:val="24"/>
        </w:rPr>
        <w:t xml:space="preserve"> in these files</w:t>
      </w:r>
      <w:r w:rsidR="00334981">
        <w:rPr>
          <w:rFonts w:ascii="Times New Roman" w:hAnsi="Times New Roman" w:cs="Times New Roman"/>
          <w:sz w:val="24"/>
          <w:szCs w:val="24"/>
        </w:rPr>
        <w:t xml:space="preserve"> provides</w:t>
      </w:r>
      <w:r w:rsidR="00A516D8">
        <w:rPr>
          <w:rFonts w:ascii="Times New Roman" w:hAnsi="Times New Roman" w:cs="Times New Roman"/>
          <w:sz w:val="24"/>
          <w:szCs w:val="24"/>
        </w:rPr>
        <w:t xml:space="preserve"> obvious benefits to the study</w:t>
      </w:r>
      <w:r w:rsidR="00CD419D">
        <w:rPr>
          <w:rFonts w:ascii="Times New Roman" w:hAnsi="Times New Roman" w:cs="Times New Roman"/>
          <w:sz w:val="24"/>
          <w:szCs w:val="24"/>
        </w:rPr>
        <w:t xml:space="preserve">; on </w:t>
      </w:r>
      <w:r w:rsidR="00334981">
        <w:rPr>
          <w:rFonts w:ascii="Times New Roman" w:hAnsi="Times New Roman" w:cs="Times New Roman"/>
          <w:sz w:val="24"/>
          <w:szCs w:val="24"/>
        </w:rPr>
        <w:t xml:space="preserve">the other hand, the sample size </w:t>
      </w:r>
      <w:r>
        <w:rPr>
          <w:rFonts w:ascii="Times New Roman" w:hAnsi="Times New Roman" w:cs="Times New Roman"/>
          <w:sz w:val="24"/>
          <w:szCs w:val="24"/>
        </w:rPr>
        <w:t xml:space="preserve">was </w:t>
      </w:r>
      <w:r w:rsidR="00CD419D">
        <w:rPr>
          <w:rFonts w:ascii="Times New Roman" w:hAnsi="Times New Roman" w:cs="Times New Roman"/>
          <w:sz w:val="24"/>
          <w:szCs w:val="24"/>
        </w:rPr>
        <w:t>limited</w:t>
      </w:r>
      <w:r>
        <w:rPr>
          <w:rFonts w:ascii="Times New Roman" w:hAnsi="Times New Roman" w:cs="Times New Roman"/>
          <w:sz w:val="24"/>
          <w:szCs w:val="24"/>
        </w:rPr>
        <w:t xml:space="preserve"> by the time and budget constraints of the manual transcription needed to translate PDFs into computable data. </w:t>
      </w:r>
      <w:r w:rsidR="00A516D8">
        <w:rPr>
          <w:rFonts w:ascii="Times New Roman" w:hAnsi="Times New Roman" w:cs="Times New Roman"/>
          <w:sz w:val="24"/>
          <w:szCs w:val="24"/>
        </w:rPr>
        <w:t>Working with a combination of quantitative techniques,</w:t>
      </w:r>
      <w:r w:rsidR="00334981">
        <w:rPr>
          <w:rFonts w:ascii="Times New Roman" w:hAnsi="Times New Roman" w:cs="Times New Roman"/>
          <w:sz w:val="24"/>
          <w:szCs w:val="24"/>
        </w:rPr>
        <w:t xml:space="preserve"> were able to leverage </w:t>
      </w:r>
      <w:r w:rsidR="00CD419D">
        <w:rPr>
          <w:rFonts w:ascii="Times New Roman" w:hAnsi="Times New Roman" w:cs="Times New Roman"/>
          <w:sz w:val="24"/>
          <w:szCs w:val="24"/>
        </w:rPr>
        <w:t xml:space="preserve">the strengths of </w:t>
      </w:r>
      <w:r w:rsidR="00334981">
        <w:rPr>
          <w:rFonts w:ascii="Times New Roman" w:hAnsi="Times New Roman" w:cs="Times New Roman"/>
          <w:sz w:val="24"/>
          <w:szCs w:val="24"/>
        </w:rPr>
        <w:t>both data sets by first identifying the strongest statistical models using our large dataset, and then applying them to the</w:t>
      </w:r>
      <w:r w:rsidRPr="009775DF" w:rsidR="00334981">
        <w:rPr>
          <w:rFonts w:ascii="Times New Roman" w:hAnsi="Times New Roman" w:cs="Times New Roman"/>
          <w:sz w:val="24"/>
          <w:szCs w:val="24"/>
        </w:rPr>
        <w:t xml:space="preserve"> case file review </w:t>
      </w:r>
      <w:r w:rsidR="00CD419D">
        <w:rPr>
          <w:rFonts w:ascii="Times New Roman" w:hAnsi="Times New Roman" w:cs="Times New Roman"/>
          <w:sz w:val="24"/>
          <w:szCs w:val="24"/>
        </w:rPr>
        <w:t>targeted sub-</w:t>
      </w:r>
      <w:r w:rsidRPr="009775DF" w:rsidR="00334981">
        <w:rPr>
          <w:rFonts w:ascii="Times New Roman" w:hAnsi="Times New Roman" w:cs="Times New Roman"/>
          <w:sz w:val="24"/>
          <w:szCs w:val="24"/>
        </w:rPr>
        <w:t>sample</w:t>
      </w:r>
      <w:r w:rsidR="00334981">
        <w:rPr>
          <w:rFonts w:ascii="Times New Roman" w:hAnsi="Times New Roman" w:cs="Times New Roman"/>
          <w:sz w:val="24"/>
          <w:szCs w:val="24"/>
        </w:rPr>
        <w:t xml:space="preserve"> for additional insights.</w:t>
      </w:r>
      <w:r w:rsidR="00A516D8">
        <w:rPr>
          <w:rStyle w:val="FootnoteReference"/>
          <w:rFonts w:ascii="Times New Roman" w:hAnsi="Times New Roman" w:cs="Times New Roman"/>
          <w:sz w:val="24"/>
          <w:szCs w:val="24"/>
        </w:rPr>
        <w:footnoteReference w:id="18"/>
      </w:r>
      <w:r w:rsidR="00334981">
        <w:rPr>
          <w:rFonts w:ascii="Times New Roman" w:hAnsi="Times New Roman" w:cs="Times New Roman"/>
          <w:sz w:val="24"/>
          <w:szCs w:val="24"/>
        </w:rPr>
        <w:t xml:space="preserve"> </w:t>
      </w:r>
    </w:p>
    <w:p w:rsidR="00334981" w:rsidP="00334981" w:rsidRDefault="00CD419D" w14:paraId="10268EDD" w14:textId="02C1C78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case file review, we </w:t>
      </w:r>
      <w:r w:rsidR="00A516D8">
        <w:rPr>
          <w:rFonts w:ascii="Times New Roman" w:hAnsi="Times New Roman" w:cs="Times New Roman"/>
          <w:sz w:val="24"/>
          <w:szCs w:val="24"/>
        </w:rPr>
        <w:t xml:space="preserve">selected a sub-set of the larger (n = 4,111) sample that showed some of the highest rates of </w:t>
      </w:r>
      <w:r w:rsidRPr="009775DF" w:rsidR="00A516D8">
        <w:rPr>
          <w:rFonts w:ascii="Times New Roman" w:hAnsi="Times New Roman" w:cs="Times New Roman"/>
          <w:sz w:val="24"/>
          <w:szCs w:val="24"/>
        </w:rPr>
        <w:t>formal violations and revocations</w:t>
      </w:r>
      <w:r w:rsidR="00A516D8">
        <w:rPr>
          <w:rFonts w:ascii="Times New Roman" w:hAnsi="Times New Roman" w:cs="Times New Roman"/>
          <w:sz w:val="24"/>
          <w:szCs w:val="24"/>
        </w:rPr>
        <w:t xml:space="preserve">, in order to get a more detailed look at what leads up to these outcomes. </w:t>
      </w:r>
      <w:r w:rsidRPr="009775DF" w:rsidR="00334981">
        <w:rPr>
          <w:rFonts w:ascii="Times New Roman" w:hAnsi="Times New Roman" w:cs="Times New Roman"/>
          <w:sz w:val="24"/>
          <w:szCs w:val="24"/>
        </w:rPr>
        <w:t xml:space="preserve">After removing </w:t>
      </w:r>
      <w:r w:rsidR="00185558">
        <w:rPr>
          <w:rFonts w:ascii="Times New Roman" w:hAnsi="Times New Roman" w:cs="Times New Roman"/>
          <w:sz w:val="24"/>
          <w:szCs w:val="24"/>
        </w:rPr>
        <w:t xml:space="preserve">incomplete </w:t>
      </w:r>
      <w:r w:rsidRPr="009775DF" w:rsidR="00334981">
        <w:rPr>
          <w:rFonts w:ascii="Times New Roman" w:hAnsi="Times New Roman" w:cs="Times New Roman"/>
          <w:sz w:val="24"/>
          <w:szCs w:val="24"/>
        </w:rPr>
        <w:t>cases, such as cases that were transferred out of jurisdiction or commuted to community correction</w:t>
      </w:r>
      <w:r w:rsidR="00312028">
        <w:rPr>
          <w:rFonts w:ascii="Times New Roman" w:hAnsi="Times New Roman" w:cs="Times New Roman"/>
          <w:sz w:val="24"/>
          <w:szCs w:val="24"/>
        </w:rPr>
        <w:t>s</w:t>
      </w:r>
      <w:r w:rsidRPr="009775DF" w:rsidR="00334981">
        <w:rPr>
          <w:rFonts w:ascii="Times New Roman" w:hAnsi="Times New Roman" w:cs="Times New Roman"/>
          <w:sz w:val="24"/>
          <w:szCs w:val="24"/>
        </w:rPr>
        <w:t>, the final case file review consisted of data on 299 cl</w:t>
      </w:r>
      <w:r w:rsidR="00A516D8">
        <w:rPr>
          <w:rFonts w:ascii="Times New Roman" w:hAnsi="Times New Roman" w:cs="Times New Roman"/>
          <w:sz w:val="24"/>
          <w:szCs w:val="24"/>
        </w:rPr>
        <w:t xml:space="preserve">ients. </w:t>
      </w:r>
      <w:r w:rsidR="00A33912">
        <w:rPr>
          <w:rFonts w:ascii="Times New Roman" w:hAnsi="Times New Roman" w:cs="Times New Roman"/>
          <w:sz w:val="24"/>
          <w:szCs w:val="24"/>
        </w:rPr>
        <w:t xml:space="preserve">We found that a larger proportion of this “high </w:t>
      </w:r>
      <w:r w:rsidR="00F62E2D">
        <w:rPr>
          <w:rFonts w:ascii="Times New Roman" w:hAnsi="Times New Roman" w:cs="Times New Roman"/>
          <w:sz w:val="24"/>
          <w:szCs w:val="24"/>
        </w:rPr>
        <w:t>non-compliance</w:t>
      </w:r>
      <w:r w:rsidR="00A33912">
        <w:rPr>
          <w:rFonts w:ascii="Times New Roman" w:hAnsi="Times New Roman" w:cs="Times New Roman"/>
          <w:sz w:val="24"/>
          <w:szCs w:val="24"/>
        </w:rPr>
        <w:t xml:space="preserve">” group </w:t>
      </w:r>
      <w:r w:rsidRPr="009775DF" w:rsidR="00334981">
        <w:rPr>
          <w:rFonts w:ascii="Times New Roman" w:hAnsi="Times New Roman" w:cs="Times New Roman"/>
          <w:sz w:val="24"/>
          <w:szCs w:val="24"/>
        </w:rPr>
        <w:t xml:space="preserve">consists of Black </w:t>
      </w:r>
      <w:r w:rsidR="00A33912">
        <w:rPr>
          <w:rFonts w:ascii="Times New Roman" w:hAnsi="Times New Roman" w:cs="Times New Roman"/>
          <w:sz w:val="24"/>
          <w:szCs w:val="24"/>
        </w:rPr>
        <w:t xml:space="preserve">clients </w:t>
      </w:r>
      <w:r w:rsidRPr="009775DF" w:rsidR="00334981">
        <w:rPr>
          <w:rFonts w:ascii="Times New Roman" w:hAnsi="Times New Roman" w:cs="Times New Roman"/>
          <w:sz w:val="24"/>
          <w:szCs w:val="24"/>
        </w:rPr>
        <w:t xml:space="preserve">and </w:t>
      </w:r>
      <w:r w:rsidR="00A33912">
        <w:rPr>
          <w:rFonts w:ascii="Times New Roman" w:hAnsi="Times New Roman" w:cs="Times New Roman"/>
          <w:sz w:val="24"/>
          <w:szCs w:val="24"/>
        </w:rPr>
        <w:t xml:space="preserve">clients rated high-risk. </w:t>
      </w:r>
      <w:r w:rsidR="00185558">
        <w:rPr>
          <w:rFonts w:ascii="Times New Roman" w:hAnsi="Times New Roman" w:cs="Times New Roman"/>
          <w:sz w:val="24"/>
          <w:szCs w:val="24"/>
        </w:rPr>
        <w:t xml:space="preserve">Because we were able to access more detailed information about clients, we found </w:t>
      </w:r>
      <w:r w:rsidRPr="00A33912" w:rsidR="00A33912">
        <w:rPr>
          <w:rFonts w:ascii="Times New Roman" w:hAnsi="Times New Roman" w:cs="Times New Roman"/>
          <w:i/>
          <w:sz w:val="24"/>
          <w:szCs w:val="24"/>
        </w:rPr>
        <w:t>more</w:t>
      </w:r>
      <w:r w:rsidR="00A33912">
        <w:rPr>
          <w:rFonts w:ascii="Times New Roman" w:hAnsi="Times New Roman" w:cs="Times New Roman"/>
          <w:sz w:val="24"/>
          <w:szCs w:val="24"/>
        </w:rPr>
        <w:t xml:space="preserve"> revocations reported in the scanned case files than in the administrative data, showing that revocations are being </w:t>
      </w:r>
      <w:r w:rsidR="00185558">
        <w:rPr>
          <w:rFonts w:ascii="Times New Roman" w:hAnsi="Times New Roman" w:cs="Times New Roman"/>
          <w:sz w:val="24"/>
          <w:szCs w:val="24"/>
        </w:rPr>
        <w:t>marked incorrectly during data entry which results in (unintentionally) lower revocation rates</w:t>
      </w:r>
      <w:r w:rsidR="00A33912">
        <w:rPr>
          <w:rFonts w:ascii="Times New Roman" w:hAnsi="Times New Roman" w:cs="Times New Roman"/>
          <w:sz w:val="24"/>
          <w:szCs w:val="24"/>
        </w:rPr>
        <w:t>.</w:t>
      </w:r>
      <w:r w:rsidR="00185558">
        <w:rPr>
          <w:rFonts w:ascii="Times New Roman" w:hAnsi="Times New Roman" w:cs="Times New Roman"/>
          <w:sz w:val="24"/>
          <w:szCs w:val="24"/>
        </w:rPr>
        <w:t xml:space="preserve"> Thus, although we expected this smaller sample to have higher revocation rates than the larger sample because we purposefully selected people with higher rates of non-compliance – rates were even higher than we anticipated because we re-classified people as ‘revoked’ who may not have been labeled as such in the administrative dataset.</w:t>
      </w:r>
    </w:p>
    <w:p w:rsidR="00334981" w:rsidP="00334981" w:rsidRDefault="00A33912" w14:paraId="27CE5A6F" w14:textId="7FEF8223">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 xml:space="preserve">Applying </w:t>
      </w:r>
      <w:r>
        <w:rPr>
          <w:rFonts w:ascii="Times New Roman" w:hAnsi="Times New Roman" w:cs="Times New Roman"/>
          <w:sz w:val="24"/>
          <w:szCs w:val="24"/>
        </w:rPr>
        <w:t>our model to the case file data yielded results largely consistent with the larger data set. We were also able to look at some variables not consistently reported in the larger dataset. During this deep dive we</w:t>
      </w:r>
      <w:r w:rsidRPr="009775DF" w:rsidR="00334981">
        <w:rPr>
          <w:rFonts w:ascii="Times New Roman" w:hAnsi="Times New Roman" w:cs="Times New Roman"/>
          <w:sz w:val="24"/>
          <w:szCs w:val="24"/>
        </w:rPr>
        <w:t xml:space="preserve"> found that neither failure to participate in programs nor failure to pay fees predicted probation revocation. However, other types of </w:t>
      </w:r>
      <w:r w:rsidR="00F62E2D">
        <w:rPr>
          <w:rFonts w:ascii="Times New Roman" w:hAnsi="Times New Roman" w:cs="Times New Roman"/>
          <w:sz w:val="24"/>
          <w:szCs w:val="24"/>
        </w:rPr>
        <w:t>non-compliance</w:t>
      </w:r>
      <w:r w:rsidRPr="009775DF" w:rsidR="00334981">
        <w:rPr>
          <w:rFonts w:ascii="Times New Roman" w:hAnsi="Times New Roman" w:cs="Times New Roman"/>
          <w:sz w:val="24"/>
          <w:szCs w:val="24"/>
        </w:rPr>
        <w:t xml:space="preserve"> (i.e., failure to notify change of address/phone number, failure to provide truthful information, driving while suspended) were associated with an increased likelihood of revocation above and beyond other types of </w:t>
      </w:r>
      <w:r w:rsidR="00F62E2D">
        <w:rPr>
          <w:rFonts w:ascii="Times New Roman" w:hAnsi="Times New Roman" w:cs="Times New Roman"/>
          <w:sz w:val="24"/>
          <w:szCs w:val="24"/>
        </w:rPr>
        <w:t>non-compliance</w:t>
      </w:r>
      <w:r w:rsidRPr="009775DF" w:rsidR="00334981">
        <w:rPr>
          <w:rFonts w:ascii="Times New Roman" w:hAnsi="Times New Roman" w:cs="Times New Roman"/>
          <w:sz w:val="24"/>
          <w:szCs w:val="24"/>
        </w:rPr>
        <w:t xml:space="preserve">, probationer demographics, probationer characteristics, and PO responses. </w:t>
      </w:r>
      <w:r>
        <w:rPr>
          <w:rFonts w:ascii="Times New Roman" w:hAnsi="Times New Roman" w:cs="Times New Roman"/>
          <w:sz w:val="24"/>
          <w:szCs w:val="24"/>
        </w:rPr>
        <w:t xml:space="preserve">This </w:t>
      </w:r>
      <w:r w:rsidR="002A0EE1">
        <w:rPr>
          <w:rFonts w:ascii="Times New Roman" w:hAnsi="Times New Roman" w:cs="Times New Roman"/>
          <w:sz w:val="24"/>
          <w:szCs w:val="24"/>
        </w:rPr>
        <w:t>finding illustrates how,</w:t>
      </w:r>
      <w:r>
        <w:rPr>
          <w:rFonts w:ascii="Times New Roman" w:hAnsi="Times New Roman" w:cs="Times New Roman"/>
          <w:sz w:val="24"/>
          <w:szCs w:val="24"/>
        </w:rPr>
        <w:t xml:space="preserve"> </w:t>
      </w:r>
      <w:r w:rsidR="002A0EE1">
        <w:rPr>
          <w:rFonts w:ascii="Times New Roman" w:hAnsi="Times New Roman" w:cs="Times New Roman"/>
          <w:sz w:val="24"/>
          <w:szCs w:val="24"/>
        </w:rPr>
        <w:t xml:space="preserve">with </w:t>
      </w:r>
      <w:r>
        <w:rPr>
          <w:rFonts w:ascii="Times New Roman" w:hAnsi="Times New Roman" w:cs="Times New Roman"/>
          <w:sz w:val="24"/>
          <w:szCs w:val="24"/>
        </w:rPr>
        <w:t>case file data</w:t>
      </w:r>
      <w:r w:rsidR="002A0EE1">
        <w:rPr>
          <w:rFonts w:ascii="Times New Roman" w:hAnsi="Times New Roman" w:cs="Times New Roman"/>
          <w:sz w:val="24"/>
          <w:szCs w:val="24"/>
        </w:rPr>
        <w:t xml:space="preserve"> fully accessible</w:t>
      </w:r>
      <w:r>
        <w:rPr>
          <w:rFonts w:ascii="Times New Roman" w:hAnsi="Times New Roman" w:cs="Times New Roman"/>
          <w:sz w:val="24"/>
          <w:szCs w:val="24"/>
        </w:rPr>
        <w:t xml:space="preserve">, </w:t>
      </w:r>
      <w:r w:rsidR="002A0EE1">
        <w:rPr>
          <w:rFonts w:ascii="Times New Roman" w:hAnsi="Times New Roman" w:cs="Times New Roman"/>
          <w:sz w:val="24"/>
          <w:szCs w:val="24"/>
        </w:rPr>
        <w:t>researchers and ultimately practitioners could identify revocation risk more precisely.</w:t>
      </w:r>
    </w:p>
    <w:p w:rsidRPr="009775DF" w:rsidR="00AB70BA" w:rsidP="009775DF" w:rsidRDefault="00AB70BA" w14:paraId="00236144" w14:textId="65DB71EB">
      <w:pPr>
        <w:spacing w:after="0" w:line="360" w:lineRule="auto"/>
        <w:ind w:firstLine="720"/>
        <w:rPr>
          <w:rFonts w:ascii="Times New Roman" w:hAnsi="Times New Roman" w:cs="Times New Roman"/>
          <w:sz w:val="24"/>
          <w:szCs w:val="24"/>
        </w:rPr>
      </w:pPr>
    </w:p>
    <w:p w:rsidRPr="009775DF" w:rsidR="002A0EE1" w:rsidP="002A0EE1" w:rsidRDefault="00A41BC9" w14:paraId="4057D909" w14:textId="7EF9F734">
      <w:pPr>
        <w:pStyle w:val="H2"/>
      </w:pPr>
      <w:bookmarkStart w:name="_Toc72167948" w:id="31"/>
      <w:r>
        <w:t>4.</w:t>
      </w:r>
      <w:r w:rsidR="008E367D">
        <w:t>3</w:t>
      </w:r>
      <w:r>
        <w:t xml:space="preserve"> </w:t>
      </w:r>
      <w:r w:rsidR="002A0EE1">
        <w:t>Drivers of Violation and Revocation: Key Findings</w:t>
      </w:r>
      <w:bookmarkEnd w:id="31"/>
    </w:p>
    <w:p w:rsidR="002A0EE1" w:rsidP="002A0EE1" w:rsidRDefault="002A0EE1" w14:paraId="052E021E" w14:textId="39B30C7C">
      <w:pPr>
        <w:pStyle w:val="ListParagraph"/>
        <w:numPr>
          <w:ilvl w:val="0"/>
          <w:numId w:val="11"/>
        </w:numPr>
        <w:spacing w:line="360" w:lineRule="auto"/>
      </w:pPr>
      <w:r>
        <w:t xml:space="preserve">Black clients are 2.51 times more likely than whites </w:t>
      </w:r>
      <w:r w:rsidRPr="002A0EE1">
        <w:t xml:space="preserve">to </w:t>
      </w:r>
      <w:r w:rsidR="00312028">
        <w:t>have a violation filed but no more likely to be revoked</w:t>
      </w:r>
      <w:r w:rsidRPr="002A0EE1">
        <w:t>.</w:t>
      </w:r>
      <w:r>
        <w:t xml:space="preserve"> This difference </w:t>
      </w:r>
      <w:r w:rsidR="008E367D">
        <w:t xml:space="preserve">was not able to be explained by variables available to us in our dataset. </w:t>
      </w:r>
      <w:r>
        <w:t>Therefore, future research would need to look at additional variables external to this study (e.g., socioeconomic, health, and mental health characteristics).</w:t>
      </w:r>
    </w:p>
    <w:p w:rsidR="002A0EE1" w:rsidP="002A0EE1" w:rsidRDefault="002A0EE1" w14:paraId="07D2BF43" w14:textId="77777777">
      <w:pPr>
        <w:pStyle w:val="ListParagraph"/>
        <w:numPr>
          <w:ilvl w:val="0"/>
          <w:numId w:val="11"/>
        </w:numPr>
        <w:spacing w:line="360" w:lineRule="auto"/>
      </w:pPr>
      <w:r w:rsidRPr="009775DF">
        <w:t xml:space="preserve">New offenses are the most prominent driver of revocation and violation rates, followed by FTAs and failed drug screens. </w:t>
      </w:r>
    </w:p>
    <w:p w:rsidR="002A0EE1" w:rsidP="002A0EE1" w:rsidRDefault="002A0EE1" w14:paraId="5113F630" w14:textId="11B5240C">
      <w:pPr>
        <w:pStyle w:val="ListParagraph"/>
        <w:numPr>
          <w:ilvl w:val="0"/>
          <w:numId w:val="11"/>
        </w:numPr>
        <w:spacing w:line="360" w:lineRule="auto"/>
      </w:pPr>
      <w:r w:rsidRPr="009775DF">
        <w:t>Some types of low-severity non-compliance, namely driving while suspended and failures to update or truthfully report information to probation, also increase the likelihood of revocation</w:t>
      </w:r>
      <w:r>
        <w:t>.</w:t>
      </w:r>
    </w:p>
    <w:p w:rsidR="002A0EE1" w:rsidP="002A0EE1" w:rsidRDefault="002A0EE1" w14:paraId="7F68E409" w14:textId="586E3A5D">
      <w:pPr>
        <w:pStyle w:val="ListParagraph"/>
        <w:numPr>
          <w:ilvl w:val="0"/>
          <w:numId w:val="11"/>
        </w:numPr>
        <w:spacing w:line="360" w:lineRule="auto"/>
      </w:pPr>
      <w:r>
        <w:t>Use of incentives by POs reduces rates of revocation.</w:t>
      </w:r>
    </w:p>
    <w:p w:rsidRPr="00F27478" w:rsidR="00F27478" w:rsidP="00F27478" w:rsidRDefault="00F27478" w14:paraId="17C1E226" w14:textId="77777777">
      <w:pPr>
        <w:pStyle w:val="ListParagraph"/>
        <w:spacing w:line="360" w:lineRule="auto"/>
        <w:ind w:left="1440"/>
      </w:pPr>
    </w:p>
    <w:p w:rsidRPr="009775DF" w:rsidR="00DE2FC8" w:rsidP="00DE2FC8" w:rsidRDefault="00DE2FC8" w14:paraId="4C788310" w14:textId="006ED6EC">
      <w:pPr>
        <w:pStyle w:val="H1"/>
        <w:spacing w:line="360" w:lineRule="auto"/>
        <w:rPr>
          <w:rFonts w:cs="Times New Roman"/>
          <w:sz w:val="24"/>
          <w:szCs w:val="24"/>
        </w:rPr>
      </w:pPr>
      <w:bookmarkStart w:name="_Toc72167949" w:id="32"/>
      <w:r w:rsidRPr="004860DE">
        <w:rPr>
          <w:rFonts w:cs="Times New Roman"/>
          <w:sz w:val="24"/>
          <w:szCs w:val="24"/>
        </w:rPr>
        <w:t>II.</w:t>
      </w:r>
      <w:r w:rsidRPr="009775DF">
        <w:rPr>
          <w:rFonts w:cs="Times New Roman"/>
          <w:sz w:val="24"/>
          <w:szCs w:val="24"/>
        </w:rPr>
        <w:t xml:space="preserve"> PATHWAYS TO REVOCATION</w:t>
      </w:r>
      <w:bookmarkEnd w:id="32"/>
    </w:p>
    <w:p w:rsidR="00A41BC9" w:rsidP="00A41BC9" w:rsidRDefault="00A41BC9" w14:paraId="08FEE543" w14:textId="0BA0B806">
      <w:pPr>
        <w:pStyle w:val="H2"/>
      </w:pPr>
      <w:bookmarkStart w:name="_Toc72167950" w:id="33"/>
      <w:r>
        <w:t>4.</w:t>
      </w:r>
      <w:r w:rsidR="008E367D">
        <w:t>4</w:t>
      </w:r>
      <w:r>
        <w:t xml:space="preserve"> The Seven Pathways of Probation</w:t>
      </w:r>
      <w:bookmarkEnd w:id="33"/>
    </w:p>
    <w:p w:rsidRPr="009775DF" w:rsidR="00DE2FC8" w:rsidP="00DE2FC8" w:rsidRDefault="00DE2FC8" w14:paraId="4648D72D" w14:textId="71A95A6C">
      <w:pPr>
        <w:spacing w:after="0" w:line="360" w:lineRule="auto"/>
        <w:rPr>
          <w:rFonts w:ascii="Times New Roman" w:hAnsi="Times New Roman" w:cs="Times New Roman"/>
          <w:sz w:val="24"/>
          <w:szCs w:val="24"/>
        </w:rPr>
      </w:pPr>
      <w:r w:rsidRPr="009775DF">
        <w:rPr>
          <w:rFonts w:ascii="Times New Roman" w:hAnsi="Times New Roman" w:cs="Times New Roman"/>
          <w:noProof/>
          <w:sz w:val="24"/>
          <w:szCs w:val="24"/>
        </w:rPr>
        <mc:AlternateContent>
          <mc:Choice Requires="wps">
            <w:drawing>
              <wp:anchor distT="45720" distB="45720" distL="114300" distR="114300" simplePos="0" relativeHeight="251658246" behindDoc="0" locked="0" layoutInCell="1" allowOverlap="1" wp14:anchorId="2E2466E7" wp14:editId="6060CD51">
                <wp:simplePos x="0" y="0"/>
                <wp:positionH relativeFrom="column">
                  <wp:posOffset>23495</wp:posOffset>
                </wp:positionH>
                <wp:positionV relativeFrom="paragraph">
                  <wp:posOffset>144780</wp:posOffset>
                </wp:positionV>
                <wp:extent cx="2971800" cy="1820545"/>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0545"/>
                        </a:xfrm>
                        <a:prstGeom prst="rect">
                          <a:avLst/>
                        </a:prstGeom>
                        <a:solidFill>
                          <a:srgbClr val="FFFFFF"/>
                        </a:solidFill>
                        <a:ln w="9525">
                          <a:solidFill>
                            <a:srgbClr val="000000"/>
                          </a:solidFill>
                          <a:miter lim="800000"/>
                          <a:headEnd/>
                          <a:tailEnd/>
                        </a:ln>
                      </wps:spPr>
                      <wps:txbx>
                        <w:txbxContent>
                          <w:p w:rsidRPr="00E439DE" w:rsidR="00997B26" w:rsidP="00DE2FC8" w:rsidRDefault="00997B26" w14:paraId="02950C76" w14:textId="77777777">
                            <w:pPr>
                              <w:rPr>
                                <w:b/>
                                <w:color w:val="7030A0"/>
                                <w:sz w:val="24"/>
                                <w:szCs w:val="24"/>
                              </w:rPr>
                            </w:pPr>
                            <w:r w:rsidRPr="00E439DE">
                              <w:rPr>
                                <w:b/>
                                <w:color w:val="7030A0"/>
                                <w:sz w:val="24"/>
                                <w:szCs w:val="24"/>
                              </w:rPr>
                              <w:t xml:space="preserve">What We’re Analyzing: </w:t>
                            </w:r>
                            <w:r>
                              <w:rPr>
                                <w:b/>
                                <w:color w:val="7030A0"/>
                                <w:sz w:val="24"/>
                                <w:szCs w:val="24"/>
                              </w:rPr>
                              <w:br/>
                            </w:r>
                            <w:r w:rsidRPr="0067473B">
                              <w:rPr>
                                <w:color w:val="7030A0"/>
                                <w:sz w:val="24"/>
                                <w:szCs w:val="24"/>
                              </w:rPr>
                              <w:t>Administrative data set</w:t>
                            </w:r>
                            <w:r w:rsidRPr="0067473B">
                              <w:rPr>
                                <w:rStyle w:val="FootnoteReference"/>
                                <w:color w:val="7030A0"/>
                                <w:sz w:val="24"/>
                                <w:szCs w:val="24"/>
                              </w:rPr>
                              <w:footnoteRef/>
                            </w:r>
                          </w:p>
                          <w:p w:rsidRPr="00E439DE" w:rsidR="00997B26" w:rsidP="00DE2FC8" w:rsidRDefault="00997B26" w14:paraId="2B0BAF5C" w14:textId="538435BD">
                            <w:pPr>
                              <w:rPr>
                                <w:b/>
                                <w:color w:val="7030A0"/>
                                <w:sz w:val="24"/>
                                <w:szCs w:val="24"/>
                              </w:rPr>
                            </w:pPr>
                            <w:r w:rsidRPr="00E439DE">
                              <w:rPr>
                                <w:b/>
                                <w:color w:val="7030A0"/>
                                <w:sz w:val="24"/>
                                <w:szCs w:val="24"/>
                              </w:rPr>
                              <w:t>What We’re Looking For:</w:t>
                            </w:r>
                            <w:r>
                              <w:rPr>
                                <w:b/>
                                <w:color w:val="7030A0"/>
                                <w:sz w:val="24"/>
                                <w:szCs w:val="24"/>
                              </w:rPr>
                              <w:t xml:space="preserve"> </w:t>
                            </w:r>
                            <w:r>
                              <w:rPr>
                                <w:b/>
                                <w:color w:val="7030A0"/>
                                <w:sz w:val="24"/>
                                <w:szCs w:val="24"/>
                              </w:rPr>
                              <w:br/>
                            </w:r>
                            <w:r>
                              <w:rPr>
                                <w:color w:val="7030A0"/>
                                <w:sz w:val="24"/>
                                <w:szCs w:val="24"/>
                              </w:rPr>
                              <w:t>What different pathways do people take through probation?</w:t>
                            </w:r>
                          </w:p>
                          <w:p w:rsidR="00997B26" w:rsidP="00DE2FC8" w:rsidRDefault="00997B26" w14:paraId="7A532181" w14:textId="77777777">
                            <w:pPr>
                              <w:rPr>
                                <w:b/>
                                <w:color w:val="7030A0"/>
                                <w:sz w:val="24"/>
                                <w:szCs w:val="24"/>
                              </w:rPr>
                            </w:pPr>
                            <w:r>
                              <w:rPr>
                                <w:b/>
                                <w:color w:val="7030A0"/>
                                <w:sz w:val="24"/>
                                <w:szCs w:val="24"/>
                              </w:rPr>
                              <w:t>Method</w:t>
                            </w:r>
                            <w:r w:rsidRPr="00E439DE">
                              <w:rPr>
                                <w:b/>
                                <w:color w:val="7030A0"/>
                                <w:sz w:val="24"/>
                                <w:szCs w:val="24"/>
                              </w:rPr>
                              <w:t xml:space="preserve"> Used: </w:t>
                            </w:r>
                            <w:r>
                              <w:rPr>
                                <w:b/>
                                <w:color w:val="7030A0"/>
                                <w:sz w:val="24"/>
                                <w:szCs w:val="24"/>
                              </w:rPr>
                              <w:br/>
                            </w:r>
                            <w:r w:rsidRPr="0067473B">
                              <w:rPr>
                                <w:color w:val="7030A0"/>
                                <w:sz w:val="24"/>
                                <w:szCs w:val="24"/>
                              </w:rPr>
                              <w:t>Social Sequence Analysis</w:t>
                            </w:r>
                          </w:p>
                          <w:p w:rsidR="00997B26" w:rsidP="00DE2FC8" w:rsidRDefault="00997B26" w14:paraId="623954D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AADAF1D">
              <v:shape id="_x0000_s1027" style="position:absolute;margin-left:1.85pt;margin-top:11.4pt;width:234pt;height:143.3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" w14:anchorId="2E2466E7">
                <v:textbox>
                  <w:txbxContent>
                    <w:p w:rsidRPr="00E439DE" w:rsidR="00997B26" w:rsidP="00DE2FC8" w:rsidRDefault="00997B26" w14:paraId="0B3E7712" w14:textId="77777777">
                      <w:pPr>
                        <w:rPr>
                          <w:b/>
                          <w:color w:val="7030A0"/>
                          <w:sz w:val="24"/>
                          <w:szCs w:val="24"/>
                        </w:rPr>
                      </w:pPr>
                      <w:r w:rsidRPr="00E439DE">
                        <w:rPr>
                          <w:b/>
                          <w:color w:val="7030A0"/>
                          <w:sz w:val="24"/>
                          <w:szCs w:val="24"/>
                        </w:rPr>
                        <w:t xml:space="preserve">What We’re Analyzing: </w:t>
                      </w:r>
                      <w:r>
                        <w:rPr>
                          <w:b/>
                          <w:color w:val="7030A0"/>
                          <w:sz w:val="24"/>
                          <w:szCs w:val="24"/>
                        </w:rPr>
                        <w:br/>
                      </w:r>
                      <w:r w:rsidRPr="0067473B">
                        <w:rPr>
                          <w:color w:val="7030A0"/>
                          <w:sz w:val="24"/>
                          <w:szCs w:val="24"/>
                        </w:rPr>
                        <w:t>Administrative data set</w:t>
                      </w:r>
                      <w:r w:rsidRPr="0067473B">
                        <w:rPr>
                          <w:rStyle w:val="FootnoteReference"/>
                          <w:color w:val="7030A0"/>
                          <w:sz w:val="24"/>
                          <w:szCs w:val="24"/>
                        </w:rPr>
                        <w:footnoteRef/>
                      </w:r>
                    </w:p>
                    <w:p w:rsidRPr="00E439DE" w:rsidR="00997B26" w:rsidP="00DE2FC8" w:rsidRDefault="00997B26" w14:paraId="11E07F8B" w14:textId="538435BD">
                      <w:pPr>
                        <w:rPr>
                          <w:b/>
                          <w:color w:val="7030A0"/>
                          <w:sz w:val="24"/>
                          <w:szCs w:val="24"/>
                        </w:rPr>
                      </w:pPr>
                      <w:r w:rsidRPr="00E439DE">
                        <w:rPr>
                          <w:b/>
                          <w:color w:val="7030A0"/>
                          <w:sz w:val="24"/>
                          <w:szCs w:val="24"/>
                        </w:rPr>
                        <w:t>What We’re Looking For:</w:t>
                      </w:r>
                      <w:r>
                        <w:rPr>
                          <w:b/>
                          <w:color w:val="7030A0"/>
                          <w:sz w:val="24"/>
                          <w:szCs w:val="24"/>
                        </w:rPr>
                        <w:t xml:space="preserve"> </w:t>
                      </w:r>
                      <w:r>
                        <w:rPr>
                          <w:b/>
                          <w:color w:val="7030A0"/>
                          <w:sz w:val="24"/>
                          <w:szCs w:val="24"/>
                        </w:rPr>
                        <w:br/>
                      </w:r>
                      <w:r>
                        <w:rPr>
                          <w:color w:val="7030A0"/>
                          <w:sz w:val="24"/>
                          <w:szCs w:val="24"/>
                        </w:rPr>
                        <w:t>What different pathways do people take through probation?</w:t>
                      </w:r>
                    </w:p>
                    <w:p w:rsidR="00997B26" w:rsidP="00DE2FC8" w:rsidRDefault="00997B26" w14:paraId="2D164726" w14:textId="77777777">
                      <w:pPr>
                        <w:rPr>
                          <w:b/>
                          <w:color w:val="7030A0"/>
                          <w:sz w:val="24"/>
                          <w:szCs w:val="24"/>
                        </w:rPr>
                      </w:pPr>
                      <w:r>
                        <w:rPr>
                          <w:b/>
                          <w:color w:val="7030A0"/>
                          <w:sz w:val="24"/>
                          <w:szCs w:val="24"/>
                        </w:rPr>
                        <w:t>Method</w:t>
                      </w:r>
                      <w:r w:rsidRPr="00E439DE">
                        <w:rPr>
                          <w:b/>
                          <w:color w:val="7030A0"/>
                          <w:sz w:val="24"/>
                          <w:szCs w:val="24"/>
                        </w:rPr>
                        <w:t xml:space="preserve"> Used: </w:t>
                      </w:r>
                      <w:r>
                        <w:rPr>
                          <w:b/>
                          <w:color w:val="7030A0"/>
                          <w:sz w:val="24"/>
                          <w:szCs w:val="24"/>
                        </w:rPr>
                        <w:br/>
                      </w:r>
                      <w:r w:rsidRPr="0067473B">
                        <w:rPr>
                          <w:color w:val="7030A0"/>
                          <w:sz w:val="24"/>
                          <w:szCs w:val="24"/>
                        </w:rPr>
                        <w:t>Social Sequence Analysis</w:t>
                      </w:r>
                    </w:p>
                    <w:p w:rsidR="00997B26" w:rsidP="00DE2FC8" w:rsidRDefault="00997B26" w14:paraId="672A6659" w14:textId="77777777"/>
                  </w:txbxContent>
                </v:textbox>
                <w10:wrap type="square"/>
              </v:shape>
            </w:pict>
          </mc:Fallback>
        </mc:AlternateContent>
      </w:r>
      <w:r w:rsidR="00853EF9">
        <w:rPr>
          <w:rFonts w:ascii="Times New Roman" w:hAnsi="Times New Roman" w:cs="Times New Roman"/>
          <w:sz w:val="24"/>
          <w:szCs w:val="24"/>
        </w:rPr>
        <w:t>The core aim of this study was</w:t>
      </w:r>
      <w:r w:rsidRPr="009775DF" w:rsidR="00F27478">
        <w:rPr>
          <w:rFonts w:ascii="Times New Roman" w:hAnsi="Times New Roman" w:cs="Times New Roman"/>
          <w:sz w:val="24"/>
          <w:szCs w:val="24"/>
        </w:rPr>
        <w:t xml:space="preserve"> to compare clients in terms of their trajectories through probation</w:t>
      </w:r>
      <w:r w:rsidR="00F27478">
        <w:rPr>
          <w:rFonts w:ascii="Times New Roman" w:hAnsi="Times New Roman" w:cs="Times New Roman"/>
          <w:sz w:val="24"/>
          <w:szCs w:val="24"/>
        </w:rPr>
        <w:t xml:space="preserve">. We analyzed our administrative data set (n = </w:t>
      </w:r>
      <w:r w:rsidRPr="009775DF">
        <w:rPr>
          <w:rFonts w:ascii="Times New Roman" w:hAnsi="Times New Roman" w:cs="Times New Roman"/>
          <w:sz w:val="24"/>
          <w:szCs w:val="24"/>
        </w:rPr>
        <w:t>4</w:t>
      </w:r>
      <w:r w:rsidR="00B74793">
        <w:rPr>
          <w:rFonts w:ascii="Times New Roman" w:hAnsi="Times New Roman" w:cs="Times New Roman"/>
          <w:sz w:val="24"/>
          <w:szCs w:val="24"/>
        </w:rPr>
        <w:t>,111</w:t>
      </w:r>
      <w:r w:rsidR="00F27478">
        <w:rPr>
          <w:rFonts w:ascii="Times New Roman" w:hAnsi="Times New Roman" w:cs="Times New Roman"/>
          <w:sz w:val="24"/>
          <w:szCs w:val="24"/>
        </w:rPr>
        <w:t>) on</w:t>
      </w:r>
      <w:r w:rsidRPr="009775DF">
        <w:rPr>
          <w:rFonts w:ascii="Times New Roman" w:hAnsi="Times New Roman" w:cs="Times New Roman"/>
          <w:sz w:val="24"/>
          <w:szCs w:val="24"/>
        </w:rPr>
        <w:t xml:space="preserve"> people who started probation between 2014 and 2019,</w:t>
      </w:r>
      <w:r w:rsidR="00F27478">
        <w:rPr>
          <w:rFonts w:ascii="Times New Roman" w:hAnsi="Times New Roman" w:cs="Times New Roman"/>
          <w:sz w:val="24"/>
          <w:szCs w:val="24"/>
        </w:rPr>
        <w:t xml:space="preserve"> using social sequence analysis</w:t>
      </w:r>
      <w:r w:rsidRPr="009775DF">
        <w:rPr>
          <w:rFonts w:ascii="Times New Roman" w:hAnsi="Times New Roman" w:cs="Times New Roman"/>
          <w:sz w:val="24"/>
          <w:szCs w:val="24"/>
        </w:rPr>
        <w:t xml:space="preserve"> in order to visualize and compare the different pathways people follow during their probation. What kind of pathways lead to revocation? What kinds of probationers end up on each pathway? </w:t>
      </w:r>
    </w:p>
    <w:p w:rsidR="00D300D3" w:rsidP="00DE2FC8" w:rsidRDefault="00DE2FC8" w14:paraId="2E8FA38D" w14:textId="52AEF123">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ab/>
      </w:r>
      <w:r w:rsidRPr="009775DF">
        <w:rPr>
          <w:rFonts w:ascii="Times New Roman" w:hAnsi="Times New Roman" w:cs="Times New Roman"/>
          <w:sz w:val="24"/>
          <w:szCs w:val="24"/>
        </w:rPr>
        <w:t>Social sequence analysis</w:t>
      </w:r>
      <w:r w:rsidRPr="009775DF">
        <w:rPr>
          <w:rStyle w:val="FootnoteReference"/>
          <w:rFonts w:ascii="Times New Roman" w:hAnsi="Times New Roman" w:cs="Times New Roman"/>
          <w:sz w:val="24"/>
          <w:szCs w:val="24"/>
        </w:rPr>
        <w:footnoteReference w:id="19"/>
      </w:r>
      <w:r w:rsidRPr="009775DF">
        <w:rPr>
          <w:rFonts w:ascii="Times New Roman" w:hAnsi="Times New Roman" w:cs="Times New Roman"/>
          <w:sz w:val="24"/>
          <w:szCs w:val="24"/>
        </w:rPr>
        <w:t xml:space="preserve"> is a descriptive data analysis strategy that aims to identify, describe, and summarize how individuals progress through various states over time. </w:t>
      </w:r>
      <w:r w:rsidRPr="009775DF" w:rsidR="00F27478">
        <w:rPr>
          <w:rFonts w:ascii="Times New Roman" w:hAnsi="Times New Roman" w:cs="Times New Roman"/>
          <w:sz w:val="24"/>
          <w:szCs w:val="24"/>
        </w:rPr>
        <w:t xml:space="preserve">Data suitable for a social sequence analysis must </w:t>
      </w:r>
      <w:r w:rsidR="00F27478">
        <w:rPr>
          <w:rFonts w:ascii="Times New Roman" w:hAnsi="Times New Roman" w:cs="Times New Roman"/>
          <w:sz w:val="24"/>
          <w:szCs w:val="24"/>
        </w:rPr>
        <w:t xml:space="preserve">be </w:t>
      </w:r>
      <w:r w:rsidRPr="009775DF" w:rsidR="00F27478">
        <w:rPr>
          <w:rFonts w:ascii="Times New Roman" w:hAnsi="Times New Roman" w:cs="Times New Roman"/>
          <w:sz w:val="24"/>
          <w:szCs w:val="24"/>
        </w:rPr>
        <w:t xml:space="preserve">coded in intervals of a fixed length of time (e.g., months), </w:t>
      </w:r>
      <w:r w:rsidR="00F27478">
        <w:rPr>
          <w:rFonts w:ascii="Times New Roman" w:hAnsi="Times New Roman" w:cs="Times New Roman"/>
          <w:sz w:val="24"/>
          <w:szCs w:val="24"/>
        </w:rPr>
        <w:t>with different states possible per time unit</w:t>
      </w:r>
      <w:r w:rsidRPr="009775DF" w:rsidR="00F27478">
        <w:rPr>
          <w:rFonts w:ascii="Times New Roman" w:hAnsi="Times New Roman" w:cs="Times New Roman"/>
          <w:sz w:val="24"/>
          <w:szCs w:val="24"/>
        </w:rPr>
        <w:t>.</w:t>
      </w:r>
      <w:r w:rsidRPr="009775DF" w:rsidR="00F27478">
        <w:rPr>
          <w:rStyle w:val="FootnoteReference"/>
          <w:rFonts w:ascii="Times New Roman" w:hAnsi="Times New Roman" w:cs="Times New Roman"/>
          <w:sz w:val="24"/>
          <w:szCs w:val="24"/>
        </w:rPr>
        <w:footnoteReference w:id="20"/>
      </w:r>
      <w:r w:rsidR="00F27478">
        <w:rPr>
          <w:rFonts w:ascii="Times New Roman" w:hAnsi="Times New Roman" w:cs="Times New Roman"/>
          <w:sz w:val="24"/>
          <w:szCs w:val="24"/>
        </w:rPr>
        <w:t xml:space="preserve"> </w:t>
      </w:r>
      <w:r w:rsidRPr="009775DF">
        <w:rPr>
          <w:rFonts w:ascii="Times New Roman" w:hAnsi="Times New Roman" w:cs="Times New Roman"/>
          <w:sz w:val="24"/>
          <w:szCs w:val="24"/>
        </w:rPr>
        <w:t xml:space="preserve">We tracked each probationer over a period of 36 months, categorizing each month into one of six categories that allow us to see patterns of compliance and </w:t>
      </w:r>
      <w:r w:rsidR="00F62E2D">
        <w:rPr>
          <w:rFonts w:ascii="Times New Roman" w:hAnsi="Times New Roman" w:cs="Times New Roman"/>
          <w:sz w:val="24"/>
          <w:szCs w:val="24"/>
        </w:rPr>
        <w:t>non-compliance</w:t>
      </w:r>
      <w:r w:rsidRPr="009775DF">
        <w:rPr>
          <w:rFonts w:ascii="Times New Roman" w:hAnsi="Times New Roman" w:cs="Times New Roman"/>
          <w:sz w:val="24"/>
          <w:szCs w:val="24"/>
        </w:rPr>
        <w:t xml:space="preserve"> with the terms of supervision. Each month could be coded as one of six possible “states”: (1) Compliant (i.e., no events were recorded in this month that broke the terms of supervision), (2) Non-Compliant</w:t>
      </w:r>
      <w:r w:rsidR="00FA006D">
        <w:rPr>
          <w:rFonts w:ascii="Times New Roman" w:hAnsi="Times New Roman" w:cs="Times New Roman"/>
          <w:sz w:val="24"/>
          <w:szCs w:val="24"/>
        </w:rPr>
        <w:t>—</w:t>
      </w:r>
      <w:r w:rsidRPr="009775DF">
        <w:rPr>
          <w:rFonts w:ascii="Times New Roman" w:hAnsi="Times New Roman" w:cs="Times New Roman"/>
          <w:sz w:val="24"/>
          <w:szCs w:val="24"/>
        </w:rPr>
        <w:t>Failure to Appear, (3) Non-Compliant</w:t>
      </w:r>
      <w:r w:rsidR="00FA006D">
        <w:rPr>
          <w:rFonts w:ascii="Times New Roman" w:hAnsi="Times New Roman" w:cs="Times New Roman"/>
          <w:sz w:val="24"/>
          <w:szCs w:val="24"/>
        </w:rPr>
        <w:t>—</w:t>
      </w:r>
      <w:r w:rsidRPr="009775DF">
        <w:rPr>
          <w:rFonts w:ascii="Times New Roman" w:hAnsi="Times New Roman" w:cs="Times New Roman"/>
          <w:sz w:val="24"/>
          <w:szCs w:val="24"/>
        </w:rPr>
        <w:t>Substance Use, (4) Non-Compliant for both Failure to Appear and Substance Use, and (5) Non-Compliant</w:t>
      </w:r>
      <w:r w:rsidR="00FA006D">
        <w:rPr>
          <w:rFonts w:ascii="Times New Roman" w:hAnsi="Times New Roman" w:cs="Times New Roman"/>
          <w:sz w:val="24"/>
          <w:szCs w:val="24"/>
        </w:rPr>
        <w:t>—</w:t>
      </w:r>
      <w:r w:rsidRPr="009775DF">
        <w:rPr>
          <w:rFonts w:ascii="Times New Roman" w:hAnsi="Times New Roman" w:cs="Times New Roman"/>
          <w:sz w:val="24"/>
          <w:szCs w:val="24"/>
        </w:rPr>
        <w:t>New Offense.</w:t>
      </w:r>
      <w:r w:rsidRPr="009775DF" w:rsidR="00EF099A">
        <w:rPr>
          <w:rFonts w:ascii="Times New Roman" w:hAnsi="Times New Roman" w:cs="Times New Roman"/>
          <w:sz w:val="24"/>
          <w:szCs w:val="24"/>
        </w:rPr>
        <w:t xml:space="preserve"> </w:t>
      </w:r>
      <w:r w:rsidRPr="009775DF">
        <w:rPr>
          <w:rFonts w:ascii="Times New Roman" w:hAnsi="Times New Roman" w:cs="Times New Roman"/>
          <w:sz w:val="24"/>
          <w:szCs w:val="24"/>
        </w:rPr>
        <w:t>When individuals finished probation, each subsequent month was marked as sta</w:t>
      </w:r>
      <w:r w:rsidR="00F247A2">
        <w:rPr>
          <w:rFonts w:ascii="Times New Roman" w:hAnsi="Times New Roman" w:cs="Times New Roman"/>
          <w:sz w:val="24"/>
          <w:szCs w:val="24"/>
        </w:rPr>
        <w:t>tus (6) “Finished Probation.”</w:t>
      </w:r>
      <w:r w:rsidR="00F27478">
        <w:rPr>
          <w:rFonts w:ascii="Times New Roman" w:hAnsi="Times New Roman" w:cs="Times New Roman"/>
          <w:sz w:val="24"/>
          <w:szCs w:val="24"/>
        </w:rPr>
        <w:t xml:space="preserve"> </w:t>
      </w:r>
      <w:r w:rsidR="00D300D3">
        <w:rPr>
          <w:rFonts w:ascii="Times New Roman" w:hAnsi="Times New Roman" w:cs="Times New Roman"/>
          <w:sz w:val="24"/>
          <w:szCs w:val="24"/>
        </w:rPr>
        <w:t>Figure 3</w:t>
      </w:r>
      <w:r w:rsidRPr="009775DF" w:rsidR="00F247A2">
        <w:rPr>
          <w:rFonts w:ascii="Times New Roman" w:hAnsi="Times New Roman" w:cs="Times New Roman"/>
          <w:sz w:val="24"/>
          <w:szCs w:val="24"/>
        </w:rPr>
        <w:t xml:space="preserve"> provides a generic example of what a single individual’s trajectory might look like over a six-month </w:t>
      </w:r>
      <w:r w:rsidR="00EC415F">
        <w:rPr>
          <w:rFonts w:ascii="Times New Roman" w:hAnsi="Times New Roman" w:cs="Times New Roman"/>
          <w:sz w:val="24"/>
          <w:szCs w:val="24"/>
        </w:rPr>
        <w:t>period.</w:t>
      </w:r>
      <w:r w:rsidRPr="009775DF" w:rsidR="00F247A2">
        <w:rPr>
          <w:rFonts w:ascii="Times New Roman" w:hAnsi="Times New Roman" w:cs="Times New Roman"/>
          <w:sz w:val="24"/>
          <w:szCs w:val="24"/>
        </w:rPr>
        <w:t xml:space="preserve"> </w:t>
      </w:r>
      <w:r w:rsidR="00EC415F">
        <w:rPr>
          <w:rFonts w:ascii="Times New Roman" w:hAnsi="Times New Roman" w:cs="Times New Roman"/>
          <w:sz w:val="24"/>
          <w:szCs w:val="24"/>
        </w:rPr>
        <w:t>Referring to our six states, in</w:t>
      </w:r>
      <w:r w:rsidRPr="00EC415F" w:rsidR="00EC415F">
        <w:rPr>
          <w:rFonts w:ascii="Times New Roman" w:hAnsi="Times New Roman" w:cs="Times New Roman"/>
          <w:sz w:val="24"/>
          <w:szCs w:val="24"/>
        </w:rPr>
        <w:t xml:space="preserve"> Figure 2, the </w:t>
      </w:r>
      <w:r w:rsidR="00EC415F">
        <w:rPr>
          <w:rFonts w:ascii="Times New Roman" w:hAnsi="Times New Roman" w:cs="Times New Roman"/>
          <w:sz w:val="24"/>
          <w:szCs w:val="24"/>
        </w:rPr>
        <w:t xml:space="preserve">first five months would be coded as: (1) (3) (3) (2) (2). </w:t>
      </w:r>
    </w:p>
    <w:p w:rsidR="00D300D3" w:rsidP="00DE2FC8" w:rsidRDefault="00D300D3" w14:paraId="1C65BD89" w14:textId="77777777">
      <w:pPr>
        <w:spacing w:after="0" w:line="360" w:lineRule="auto"/>
        <w:rPr>
          <w:rFonts w:ascii="Times New Roman" w:hAnsi="Times New Roman" w:cs="Times New Roman"/>
          <w:sz w:val="24"/>
          <w:szCs w:val="24"/>
        </w:rPr>
      </w:pPr>
    </w:p>
    <w:p w:rsidRPr="00D300D3" w:rsidR="00F27478" w:rsidP="00D300D3" w:rsidRDefault="00EF099A" w14:paraId="02284B82" w14:textId="3F514233">
      <w:pPr>
        <w:pStyle w:val="PFCap"/>
      </w:pPr>
      <w:bookmarkStart w:name="_Toc72167951" w:id="34"/>
      <w:r w:rsidRPr="00D300D3">
        <w:rPr>
          <w:noProof/>
        </w:rPr>
        <w:drawing>
          <wp:anchor distT="0" distB="0" distL="114300" distR="114300" simplePos="0" relativeHeight="251658247" behindDoc="0" locked="0" layoutInCell="1" allowOverlap="1" wp14:anchorId="451CD5BD" wp14:editId="7E40954A">
            <wp:simplePos x="0" y="0"/>
            <wp:positionH relativeFrom="column">
              <wp:posOffset>0</wp:posOffset>
            </wp:positionH>
            <wp:positionV relativeFrom="paragraph">
              <wp:posOffset>267970</wp:posOffset>
            </wp:positionV>
            <wp:extent cx="5096510" cy="2212975"/>
            <wp:effectExtent l="0" t="0" r="889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2212975"/>
                    </a:xfrm>
                    <a:prstGeom prst="rect">
                      <a:avLst/>
                    </a:prstGeom>
                    <a:noFill/>
                  </pic:spPr>
                </pic:pic>
              </a:graphicData>
            </a:graphic>
          </wp:anchor>
        </w:drawing>
      </w:r>
      <w:r w:rsidRPr="00D300D3" w:rsidR="00D300D3">
        <w:rPr/>
        <w:t>(Figure 3) Sample sequence for a single probationer</w:t>
      </w:r>
      <w:bookmarkEnd w:id="34"/>
    </w:p>
    <w:p w:rsidR="00EF099A" w:rsidP="00DE2FC8" w:rsidRDefault="00EF099A" w14:paraId="122534E1" w14:textId="08EEA843">
      <w:pPr>
        <w:spacing w:after="0" w:line="360" w:lineRule="auto"/>
        <w:rPr>
          <w:rFonts w:ascii="Times New Roman" w:hAnsi="Times New Roman" w:cs="Times New Roman"/>
          <w:sz w:val="24"/>
          <w:szCs w:val="24"/>
        </w:rPr>
      </w:pPr>
    </w:p>
    <w:p w:rsidR="00D300D3" w:rsidP="00DE2FC8" w:rsidRDefault="00D300D3" w14:paraId="46B9CFB5" w14:textId="77777777">
      <w:pPr>
        <w:spacing w:after="0" w:line="360" w:lineRule="auto"/>
        <w:rPr>
          <w:rFonts w:ascii="Times New Roman" w:hAnsi="Times New Roman" w:cs="Times New Roman"/>
          <w:sz w:val="24"/>
          <w:szCs w:val="24"/>
        </w:rPr>
      </w:pPr>
    </w:p>
    <w:p w:rsidRPr="009775DF" w:rsidR="00DE2FC8" w:rsidP="00DE2FC8" w:rsidRDefault="00EF099A" w14:paraId="14A1E05A" w14:textId="27073382">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775DF" w:rsidR="00DE2FC8">
        <w:rPr>
          <w:rFonts w:ascii="Times New Roman" w:hAnsi="Times New Roman" w:cs="Times New Roman"/>
          <w:sz w:val="24"/>
          <w:szCs w:val="24"/>
        </w:rPr>
        <w:t xml:space="preserve">Well over half of the participants were non-compliant at least once during supervision. The most common forms of non-compliance were failing to appear to probation appointments (53.7%) or using substances (35.3%). However, smaller numbers were non-compliant for committing a new offense (16.3%) or failing to appear in court (14%). As a result of non-compliance, 43% received violations and 17% had their probation revoked. </w:t>
      </w:r>
    </w:p>
    <w:p w:rsidR="00F63C80" w:rsidP="00DE2FC8" w:rsidRDefault="00DE2FC8" w14:paraId="62908E8D" w14:textId="11B5876F">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ab/>
      </w:r>
      <w:r w:rsidRPr="009775DF" w:rsidR="00F247A2">
        <w:rPr>
          <w:rFonts w:ascii="Times New Roman" w:hAnsi="Times New Roman" w:cs="Times New Roman"/>
          <w:bCs/>
          <w:sz w:val="24"/>
          <w:szCs w:val="24"/>
        </w:rPr>
        <w:t xml:space="preserve">Social sequence analysis allows us to see not only total revocations, but also the duration and spacing of </w:t>
      </w:r>
      <w:r w:rsidR="00F62E2D">
        <w:rPr>
          <w:rFonts w:ascii="Times New Roman" w:hAnsi="Times New Roman" w:cs="Times New Roman"/>
          <w:bCs/>
          <w:sz w:val="24"/>
          <w:szCs w:val="24"/>
        </w:rPr>
        <w:t>non-compliance</w:t>
      </w:r>
      <w:r w:rsidRPr="009775DF" w:rsidR="00F247A2">
        <w:rPr>
          <w:rFonts w:ascii="Times New Roman" w:hAnsi="Times New Roman" w:cs="Times New Roman"/>
          <w:bCs/>
          <w:sz w:val="24"/>
          <w:szCs w:val="24"/>
        </w:rPr>
        <w:t xml:space="preserve"> episodes</w:t>
      </w:r>
      <w:r w:rsidR="00FA006D">
        <w:rPr>
          <w:rFonts w:ascii="Times New Roman" w:hAnsi="Times New Roman" w:cs="Times New Roman"/>
          <w:bCs/>
          <w:sz w:val="24"/>
          <w:szCs w:val="24"/>
        </w:rPr>
        <w:t>—</w:t>
      </w:r>
      <w:r w:rsidRPr="009775DF" w:rsidR="00F247A2">
        <w:rPr>
          <w:rFonts w:ascii="Times New Roman" w:hAnsi="Times New Roman" w:cs="Times New Roman"/>
          <w:bCs/>
          <w:sz w:val="24"/>
          <w:szCs w:val="24"/>
        </w:rPr>
        <w:t xml:space="preserve">how frequently clients break a rule, and how long it takes them to achieve a month of full compliance. </w:t>
      </w:r>
      <w:r w:rsidRPr="009775DF">
        <w:rPr>
          <w:rFonts w:ascii="Times New Roman" w:hAnsi="Times New Roman" w:cs="Times New Roman"/>
          <w:sz w:val="24"/>
          <w:szCs w:val="24"/>
        </w:rPr>
        <w:t xml:space="preserve">Once each individual trajectory was coded, it became possible to compare these trajectories and find patterns. </w:t>
      </w:r>
      <w:r w:rsidRPr="009775DF">
        <w:rPr>
          <w:rFonts w:ascii="Times New Roman" w:hAnsi="Times New Roman" w:cs="Times New Roman"/>
          <w:bCs/>
          <w:sz w:val="24"/>
          <w:szCs w:val="24"/>
        </w:rPr>
        <w:t>For the purpose of the executive summary, w</w:t>
      </w:r>
      <w:r w:rsidRPr="009775DF">
        <w:rPr>
          <w:rFonts w:ascii="Times New Roman" w:hAnsi="Times New Roman" w:cs="Times New Roman"/>
          <w:sz w:val="24"/>
          <w:szCs w:val="24"/>
        </w:rPr>
        <w:t xml:space="preserve">e identified seven common pathways through probation that </w:t>
      </w:r>
      <w:r w:rsidR="00820132">
        <w:rPr>
          <w:rFonts w:ascii="Times New Roman" w:hAnsi="Times New Roman" w:cs="Times New Roman"/>
          <w:sz w:val="24"/>
          <w:szCs w:val="24"/>
        </w:rPr>
        <w:t>clients typically take</w:t>
      </w:r>
      <w:r w:rsidRPr="009775DF">
        <w:rPr>
          <w:rFonts w:ascii="Times New Roman" w:hAnsi="Times New Roman" w:cs="Times New Roman"/>
          <w:sz w:val="24"/>
          <w:szCs w:val="24"/>
        </w:rPr>
        <w:t>.</w:t>
      </w:r>
      <w:r w:rsidR="00F247A2">
        <w:rPr>
          <w:rStyle w:val="FootnoteReference"/>
          <w:rFonts w:ascii="Times New Roman" w:hAnsi="Times New Roman" w:cs="Times New Roman"/>
          <w:sz w:val="24"/>
          <w:szCs w:val="24"/>
        </w:rPr>
        <w:footnoteReference w:id="21"/>
      </w:r>
      <w:r w:rsidR="00F247A2">
        <w:rPr>
          <w:rFonts w:ascii="Times New Roman" w:hAnsi="Times New Roman" w:cs="Times New Roman"/>
          <w:sz w:val="24"/>
          <w:szCs w:val="24"/>
        </w:rPr>
        <w:t xml:space="preserve"> </w:t>
      </w:r>
      <w:r w:rsidR="00FD3F35">
        <w:rPr>
          <w:rFonts w:ascii="Times New Roman" w:hAnsi="Times New Roman" w:cs="Times New Roman"/>
          <w:sz w:val="24"/>
          <w:szCs w:val="24"/>
        </w:rPr>
        <w:t>Figure 4 depicts all seven pathways. You can see the proportion of each pathway that ends in a discharge (green) versus revocation (orange) – most people in the sample end in a discharge. You can also see how the pathways diverge from each other. For example, pathways 2, 3, and 4 mostly experience one main non-compliance event whereas pathways 5 and 6 are described better as many types of non-compliance occurring concurrently or consecutively. Pathways then further splinter off based on characteristics of the type of non-compliance. For example, people on pathway 2 experienced mostly FTA whereas people on pathway 3 experiences substance use.</w:t>
      </w:r>
      <w:r w:rsidR="000E4F81">
        <w:rPr>
          <w:rFonts w:ascii="Times New Roman" w:hAnsi="Times New Roman" w:cs="Times New Roman"/>
          <w:sz w:val="24"/>
          <w:szCs w:val="24"/>
        </w:rPr>
        <w:t xml:space="preserve"> Pathways were named based on the most dominant characteristic in the social sequence analyses (not shown here). For example, pathway 4 has both a prominent single non-compliance event which is followed by recurrent non-compliance events. When we look at the monthly time blocks (not shown here) the most prominent event is the single event – the recurrent events are fewer and farther between than the ‘recurrent pathways’ (Pathways 5 and 6) and is thus grouped with pathways 2 and 3.</w:t>
      </w:r>
    </w:p>
    <w:p w:rsidR="00F247A2" w:rsidP="00DE2FC8" w:rsidRDefault="00F63C80" w14:paraId="282E33B3" w14:textId="065213A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F247A2">
        <w:rPr>
          <w:rFonts w:ascii="Times New Roman" w:hAnsi="Times New Roman" w:cs="Times New Roman"/>
          <w:sz w:val="24"/>
          <w:szCs w:val="24"/>
        </w:rPr>
        <w:t xml:space="preserve">Then, to answer the question </w:t>
      </w:r>
      <w:r w:rsidR="00F247A2">
        <w:rPr>
          <w:rFonts w:ascii="Times New Roman" w:hAnsi="Times New Roman" w:cs="Times New Roman"/>
          <w:i/>
          <w:sz w:val="24"/>
          <w:szCs w:val="24"/>
        </w:rPr>
        <w:t xml:space="preserve">What kinds of probationers end up on what pathways? </w:t>
      </w:r>
      <w:r w:rsidR="00F247A2">
        <w:rPr>
          <w:rFonts w:ascii="Times New Roman" w:hAnsi="Times New Roman" w:cs="Times New Roman"/>
          <w:sz w:val="24"/>
          <w:szCs w:val="24"/>
        </w:rPr>
        <w:t>we</w:t>
      </w:r>
      <w:r w:rsidRPr="009775DF" w:rsidR="00F247A2">
        <w:rPr>
          <w:rFonts w:ascii="Times New Roman" w:hAnsi="Times New Roman" w:cs="Times New Roman"/>
          <w:sz w:val="24"/>
          <w:szCs w:val="24"/>
        </w:rPr>
        <w:t xml:space="preserve"> analyzed the individuals in each pathway in terms of age, sex, race/ethnicity, risk level on a five-point scale, prior probation, prior community corrections; offense severity, misdemeanor vs. felony status, and violent vs. nonviolent offense status; starting supervision leve</w:t>
      </w:r>
      <w:r w:rsidR="00820132">
        <w:rPr>
          <w:rFonts w:ascii="Times New Roman" w:hAnsi="Times New Roman" w:cs="Times New Roman"/>
          <w:sz w:val="24"/>
          <w:szCs w:val="24"/>
        </w:rPr>
        <w:t>l, violations, and revocations.</w:t>
      </w:r>
    </w:p>
    <w:p w:rsidRPr="00055027" w:rsidR="00F63C80" w:rsidP="00055027" w:rsidRDefault="00F247A2" w14:paraId="4769B318" w14:textId="7790C23E">
      <w:pPr>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sidRPr="009775DF" w:rsidR="00DE2FC8">
        <w:rPr>
          <w:rFonts w:ascii="Times New Roman" w:hAnsi="Times New Roman" w:cs="Times New Roman"/>
          <w:bCs/>
          <w:sz w:val="24"/>
          <w:szCs w:val="24"/>
        </w:rPr>
        <w:t xml:space="preserve">Of the 7 groupings, two bookend the spectrum of compliance: Pathway 1 comprised probationers who demonstrated full compliance over the full 36 months; this group made up nearly 40% of the original sample. Pathway 7 comprises the 4% of the sample who were arrested for a new offense during their probation period; this group had a relatively high rate of </w:t>
      </w:r>
      <w:r w:rsidRPr="00F247A2" w:rsidR="00DE2FC8">
        <w:rPr>
          <w:rFonts w:ascii="Times New Roman" w:hAnsi="Times New Roman" w:cs="Times New Roman"/>
          <w:bCs/>
          <w:sz w:val="24"/>
          <w:szCs w:val="24"/>
        </w:rPr>
        <w:t>revocation, although, interestingly, not the highest. Everyone</w:t>
      </w:r>
      <w:r w:rsidRPr="009775DF" w:rsidR="00DE2FC8">
        <w:rPr>
          <w:rFonts w:ascii="Times New Roman" w:hAnsi="Times New Roman" w:cs="Times New Roman"/>
          <w:bCs/>
          <w:sz w:val="24"/>
          <w:szCs w:val="24"/>
        </w:rPr>
        <w:t xml:space="preserve"> in between these two groups was marked as non-compliant at least once during their probation. </w:t>
      </w:r>
    </w:p>
    <w:p w:rsidR="00DE2FC8" w:rsidP="00B75DEF" w:rsidRDefault="00DE2FC8" w14:paraId="37F588CC" w14:textId="54ACBB4D">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A minority of clients, comprising 7% of the sample, followed a pathway characterized by an initial episode of substance use non-compliance, but then subsequent compliance (Pathway 3). In comparison to the remainder of the sample, clients on this pathway were typically ordered to probation for misdemeanor offenses and were assigned to low supervision caseloads. This group had the lowest violation and revocation rates in the sample after the fully compliant group (Pathway 1).</w:t>
      </w:r>
      <w:r w:rsidRPr="009775DF">
        <w:rPr>
          <w:rFonts w:ascii="Times New Roman" w:hAnsi="Times New Roman" w:cs="Times New Roman"/>
          <w:bCs/>
          <w:sz w:val="24"/>
          <w:szCs w:val="24"/>
        </w:rPr>
        <w:tab/>
      </w:r>
      <w:r w:rsidR="00F62E2D">
        <w:rPr>
          <w:rFonts w:ascii="Times New Roman" w:hAnsi="Times New Roman" w:cs="Times New Roman"/>
          <w:sz w:val="24"/>
          <w:szCs w:val="24"/>
        </w:rPr>
        <w:t xml:space="preserve"> </w:t>
      </w:r>
    </w:p>
    <w:p w:rsidR="0078631B" w:rsidP="00B75DEF" w:rsidRDefault="0078631B" w14:paraId="019A4DCC" w14:textId="77777777">
      <w:pPr>
        <w:spacing w:after="0" w:line="360" w:lineRule="auto"/>
        <w:ind w:firstLine="720"/>
        <w:rPr>
          <w:rFonts w:ascii="Times New Roman" w:hAnsi="Times New Roman" w:cs="Times New Roman"/>
          <w:sz w:val="24"/>
          <w:szCs w:val="24"/>
        </w:rPr>
      </w:pPr>
    </w:p>
    <w:p w:rsidR="00820132" w:rsidP="00055027" w:rsidRDefault="00055027" w14:paraId="73B89442" w14:textId="471560AC">
      <w:pPr>
        <w:pStyle w:val="PFCap"/>
      </w:pPr>
      <w:bookmarkStart w:name="_Toc72167952" w:id="35"/>
      <w:r>
        <w:rPr>
          <w:noProof/>
        </w:rPr>
        <w:drawing>
          <wp:anchor distT="0" distB="0" distL="114300" distR="114300" simplePos="0" relativeHeight="251658249" behindDoc="0" locked="0" layoutInCell="1" allowOverlap="1" wp14:anchorId="02596697" wp14:editId="3AC17045">
            <wp:simplePos x="0" y="0"/>
            <wp:positionH relativeFrom="column">
              <wp:posOffset>0</wp:posOffset>
            </wp:positionH>
            <wp:positionV relativeFrom="paragraph">
              <wp:posOffset>264160</wp:posOffset>
            </wp:positionV>
            <wp:extent cx="5943600" cy="1981200"/>
            <wp:effectExtent l="0" t="0" r="0" b="0"/>
            <wp:wrapSquare wrapText="bothSides"/>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anchor>
        </w:drawing>
      </w:r>
      <w:r w:rsidR="00055027">
        <w:rPr/>
        <w:t xml:space="preserve">(Figure 4) </w:t>
      </w:r>
      <w:r w:rsidR="00763829">
        <w:rPr/>
        <w:t>S</w:t>
      </w:r>
      <w:r w:rsidR="00055027">
        <w:rPr/>
        <w:t>ocial sequence results</w:t>
      </w:r>
      <w:bookmarkEnd w:id="35"/>
      <w:r w:rsidR="00763829">
        <w:rPr/>
        <w:t xml:space="preserve"> showing seven pathways</w:t>
      </w:r>
    </w:p>
    <w:p w:rsidR="0078631B" w:rsidP="00B75DEF" w:rsidRDefault="0078631B" w14:paraId="74515AF3" w14:textId="77777777">
      <w:pPr>
        <w:spacing w:after="0" w:line="360" w:lineRule="auto"/>
        <w:rPr>
          <w:rFonts w:ascii="Times New Roman" w:hAnsi="Times New Roman" w:cs="Times New Roman"/>
          <w:sz w:val="24"/>
          <w:szCs w:val="24"/>
        </w:rPr>
      </w:pPr>
    </w:p>
    <w:p w:rsidR="0078631B" w:rsidP="00B75DEF" w:rsidRDefault="0078631B" w14:paraId="5B3D2B23" w14:textId="77777777">
      <w:pPr>
        <w:spacing w:after="0" w:line="360" w:lineRule="auto"/>
        <w:rPr>
          <w:rFonts w:ascii="Times New Roman" w:hAnsi="Times New Roman" w:cs="Times New Roman"/>
          <w:sz w:val="24"/>
          <w:szCs w:val="24"/>
        </w:rPr>
      </w:pPr>
    </w:p>
    <w:p w:rsidRPr="009775DF" w:rsidR="00B75DEF" w:rsidP="00B75DEF" w:rsidRDefault="00B75DEF" w14:paraId="3A532331" w14:textId="7EB34B6D">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Clients on Pathway 2 had one failure to appear</w:t>
      </w:r>
      <w:r w:rsidR="000E4F81">
        <w:rPr>
          <w:rFonts w:ascii="Times New Roman" w:hAnsi="Times New Roman" w:cs="Times New Roman"/>
          <w:sz w:val="24"/>
          <w:szCs w:val="24"/>
        </w:rPr>
        <w:t>, but it may have been lengthy,</w:t>
      </w:r>
      <w:r w:rsidRPr="009775DF">
        <w:rPr>
          <w:rFonts w:ascii="Times New Roman" w:hAnsi="Times New Roman" w:cs="Times New Roman"/>
          <w:sz w:val="24"/>
          <w:szCs w:val="24"/>
        </w:rPr>
        <w:t xml:space="preserve"> </w:t>
      </w:r>
      <w:r w:rsidR="000E4F81">
        <w:rPr>
          <w:rFonts w:ascii="Times New Roman" w:hAnsi="Times New Roman" w:cs="Times New Roman"/>
          <w:sz w:val="24"/>
          <w:szCs w:val="24"/>
        </w:rPr>
        <w:t xml:space="preserve">and then </w:t>
      </w:r>
      <w:r w:rsidRPr="009775DF">
        <w:rPr>
          <w:rFonts w:ascii="Times New Roman" w:hAnsi="Times New Roman" w:cs="Times New Roman"/>
          <w:sz w:val="24"/>
          <w:szCs w:val="24"/>
        </w:rPr>
        <w:t xml:space="preserve">were able to stick with the program after that, with few violations and revocations. The clients who ended up on this pathway were more likely to be assessed as low-risk at intake to probation and more likely to be placed on low-supervision, and they had few violations and revocations. More than half never received a violation, and fewer than one in five (17.4%) were revoked. Pathway 4 consisted of non-violent offenders who exhibited repeated </w:t>
      </w:r>
      <w:r>
        <w:rPr>
          <w:rFonts w:ascii="Times New Roman" w:hAnsi="Times New Roman" w:cs="Times New Roman"/>
          <w:sz w:val="24"/>
          <w:szCs w:val="24"/>
        </w:rPr>
        <w:t>non-compliance</w:t>
      </w:r>
      <w:r w:rsidRPr="009775DF">
        <w:rPr>
          <w:rFonts w:ascii="Times New Roman" w:hAnsi="Times New Roman" w:cs="Times New Roman"/>
          <w:sz w:val="24"/>
          <w:szCs w:val="24"/>
        </w:rPr>
        <w:t xml:space="preserve"> and were somewhat more likely to be revoked, just over one in four (25.7%). </w:t>
      </w:r>
    </w:p>
    <w:p w:rsidR="00B75DEF" w:rsidP="00B75DEF" w:rsidRDefault="00B75DEF" w14:paraId="2279E379" w14:textId="77777777">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The most problematic trajectories were found in Pathways 5 and 6. Pathway 5 featured repeated failures to appear for supervision appointments; roughly one-third of clients on this pathway were ultimately revoked. Clients who ended up on this path included relatively more males, assessed as moderate to high risk, and ordered to supervision for violent offenses. They can be further broken down into subgroups based on length of probation, but all three subgroups showed a high rate of violation (76</w:t>
      </w:r>
      <w:r>
        <w:rPr>
          <w:rFonts w:ascii="Times New Roman" w:hAnsi="Times New Roman" w:cs="Times New Roman"/>
          <w:sz w:val="24"/>
          <w:szCs w:val="24"/>
        </w:rPr>
        <w:t>–</w:t>
      </w:r>
      <w:r w:rsidRPr="009775DF">
        <w:rPr>
          <w:rFonts w:ascii="Times New Roman" w:hAnsi="Times New Roman" w:cs="Times New Roman"/>
          <w:sz w:val="24"/>
          <w:szCs w:val="24"/>
        </w:rPr>
        <w:t>92%) and mod</w:t>
      </w:r>
      <w:r>
        <w:rPr>
          <w:rFonts w:ascii="Times New Roman" w:hAnsi="Times New Roman" w:cs="Times New Roman"/>
          <w:sz w:val="24"/>
          <w:szCs w:val="24"/>
        </w:rPr>
        <w:t>erate level of revocation (33–</w:t>
      </w:r>
      <w:r w:rsidRPr="009775DF">
        <w:rPr>
          <w:rFonts w:ascii="Times New Roman" w:hAnsi="Times New Roman" w:cs="Times New Roman"/>
          <w:sz w:val="24"/>
          <w:szCs w:val="24"/>
        </w:rPr>
        <w:t>38%). Clients categorized as high risk and placed on moderate or high supervision were more likely to end up on Pathway 6, with the highest rates of revocation</w:t>
      </w:r>
      <w:r w:rsidRPr="009775DF">
        <w:rPr>
          <w:rFonts w:ascii="Times New Roman" w:hAnsi="Times New Roman" w:cs="Times New Roman"/>
          <w:iCs/>
          <w:sz w:val="24"/>
          <w:szCs w:val="24"/>
        </w:rPr>
        <w:t xml:space="preserve">. Pathway 6 consisted of multiple non-compliance events alternating between FTA and substance use. Under this category are sub-groups that vary in terms of how long they were on probation and how intermittent their compliance was. </w:t>
      </w:r>
      <w:r>
        <w:rPr>
          <w:rFonts w:ascii="Times New Roman" w:hAnsi="Times New Roman" w:cs="Times New Roman"/>
          <w:sz w:val="24"/>
          <w:szCs w:val="24"/>
        </w:rPr>
        <w:t>This pathway</w:t>
      </w:r>
      <w:r w:rsidRPr="009775DF">
        <w:rPr>
          <w:rFonts w:ascii="Times New Roman" w:hAnsi="Times New Roman" w:cs="Times New Roman"/>
          <w:sz w:val="24"/>
          <w:szCs w:val="24"/>
        </w:rPr>
        <w:t xml:space="preserve"> had the highest rates of revocation</w:t>
      </w:r>
      <w:r>
        <w:rPr>
          <w:rFonts w:ascii="Times New Roman" w:hAnsi="Times New Roman" w:cs="Times New Roman"/>
          <w:sz w:val="24"/>
          <w:szCs w:val="24"/>
        </w:rPr>
        <w:t>,</w:t>
      </w:r>
      <w:r w:rsidRPr="009775DF">
        <w:rPr>
          <w:rFonts w:ascii="Times New Roman" w:hAnsi="Times New Roman" w:cs="Times New Roman"/>
          <w:sz w:val="24"/>
          <w:szCs w:val="24"/>
        </w:rPr>
        <w:t xml:space="preserve"> in the sample ranging from 38.4% to 61.5%</w:t>
      </w:r>
      <w:r>
        <w:rPr>
          <w:rFonts w:ascii="Times New Roman" w:hAnsi="Times New Roman" w:cs="Times New Roman"/>
          <w:sz w:val="24"/>
          <w:szCs w:val="24"/>
        </w:rPr>
        <w:t xml:space="preserve"> across the subgroups</w:t>
      </w:r>
      <w:r w:rsidRPr="009775DF">
        <w:rPr>
          <w:rFonts w:ascii="Times New Roman" w:hAnsi="Times New Roman" w:cs="Times New Roman"/>
          <w:sz w:val="24"/>
          <w:szCs w:val="24"/>
        </w:rPr>
        <w:t>.</w:t>
      </w:r>
      <w:r>
        <w:rPr>
          <w:rFonts w:ascii="Times New Roman" w:hAnsi="Times New Roman" w:cs="Times New Roman"/>
          <w:sz w:val="24"/>
          <w:szCs w:val="24"/>
        </w:rPr>
        <w:t xml:space="preserve"> </w:t>
      </w:r>
    </w:p>
    <w:p w:rsidRPr="009775DF" w:rsidR="00055027" w:rsidP="00DE2FC8" w:rsidRDefault="00055027" w14:paraId="1C925BF5" w14:textId="77777777">
      <w:pPr>
        <w:spacing w:after="0" w:line="360" w:lineRule="auto"/>
        <w:ind w:firstLine="720"/>
        <w:rPr>
          <w:rFonts w:ascii="Times New Roman" w:hAnsi="Times New Roman" w:cs="Times New Roman"/>
          <w:bCs/>
          <w:sz w:val="24"/>
          <w:szCs w:val="24"/>
        </w:rPr>
      </w:pPr>
    </w:p>
    <w:tbl>
      <w:tblPr>
        <w:tblW w:w="8640" w:type="dxa"/>
        <w:tblLook w:val="04A0" w:firstRow="1" w:lastRow="0" w:firstColumn="1" w:lastColumn="0" w:noHBand="0" w:noVBand="1"/>
      </w:tblPr>
      <w:tblGrid>
        <w:gridCol w:w="520"/>
        <w:gridCol w:w="300"/>
        <w:gridCol w:w="5080"/>
        <w:gridCol w:w="840"/>
        <w:gridCol w:w="1900"/>
      </w:tblGrid>
      <w:tr w:rsidRPr="00B74690" w:rsidR="00F63C80" w:rsidTr="00D833E8" w14:paraId="27F6EC04" w14:textId="77777777">
        <w:trPr>
          <w:trHeight w:val="315"/>
        </w:trPr>
        <w:tc>
          <w:tcPr>
            <w:tcW w:w="5900" w:type="dxa"/>
            <w:gridSpan w:val="3"/>
            <w:tcBorders>
              <w:top w:val="nil"/>
              <w:left w:val="nil"/>
              <w:bottom w:val="double" w:color="auto" w:sz="6" w:space="0"/>
              <w:right w:val="nil"/>
            </w:tcBorders>
            <w:shd w:val="clear" w:color="auto" w:fill="auto"/>
            <w:noWrap/>
            <w:vAlign w:val="bottom"/>
            <w:hideMark/>
          </w:tcPr>
          <w:p w:rsidRPr="00055027" w:rsidR="00F63C80" w:rsidP="00055027" w:rsidRDefault="00055027" w14:paraId="41D00823" w14:textId="680D181F">
            <w:pPr>
              <w:pStyle w:val="PFCap"/>
            </w:pPr>
            <w:bookmarkStart w:name="_Toc72167953" w:id="36"/>
            <w:r w:rsidRPr="00055027">
              <w:t>(Table 2)</w:t>
            </w:r>
            <w:r w:rsidRPr="00055027" w:rsidR="00F63C80">
              <w:t xml:space="preserve"> Pathways Through Probation</w:t>
            </w:r>
            <w:r w:rsidRPr="00055027">
              <w:t>, by the Numbers</w:t>
            </w:r>
            <w:bookmarkEnd w:id="36"/>
          </w:p>
        </w:tc>
        <w:tc>
          <w:tcPr>
            <w:tcW w:w="840" w:type="dxa"/>
            <w:tcBorders>
              <w:top w:val="nil"/>
              <w:left w:val="nil"/>
              <w:bottom w:val="double" w:color="auto" w:sz="6" w:space="0"/>
              <w:right w:val="nil"/>
            </w:tcBorders>
            <w:shd w:val="clear" w:color="auto" w:fill="auto"/>
            <w:noWrap/>
            <w:vAlign w:val="bottom"/>
            <w:hideMark/>
          </w:tcPr>
          <w:p w:rsidRPr="00B74690" w:rsidR="00F63C80" w:rsidP="00D833E8" w:rsidRDefault="00F63C80" w14:paraId="64D4F1B7" w14:textId="77777777">
            <w:pPr>
              <w:jc w:val="center"/>
              <w:rPr>
                <w:rFonts w:eastAsia="Times New Roman" w:cs="Times New Roman"/>
                <w:color w:val="000000"/>
                <w:sz w:val="20"/>
                <w:szCs w:val="20"/>
              </w:rPr>
            </w:pPr>
            <w:r w:rsidRPr="00B74690">
              <w:rPr>
                <w:rFonts w:eastAsia="Times New Roman" w:cs="Times New Roman"/>
                <w:color w:val="000000"/>
                <w:sz w:val="20"/>
                <w:szCs w:val="20"/>
              </w:rPr>
              <w:t> </w:t>
            </w:r>
          </w:p>
        </w:tc>
        <w:tc>
          <w:tcPr>
            <w:tcW w:w="1900" w:type="dxa"/>
            <w:tcBorders>
              <w:top w:val="nil"/>
              <w:left w:val="nil"/>
              <w:bottom w:val="double" w:color="auto" w:sz="6" w:space="0"/>
              <w:right w:val="nil"/>
            </w:tcBorders>
            <w:shd w:val="clear" w:color="auto" w:fill="auto"/>
            <w:noWrap/>
            <w:vAlign w:val="bottom"/>
            <w:hideMark/>
          </w:tcPr>
          <w:p w:rsidRPr="00B74690" w:rsidR="00F63C80" w:rsidP="00D833E8" w:rsidRDefault="00F63C80" w14:paraId="5849F2DD" w14:textId="77777777">
            <w:pPr>
              <w:jc w:val="center"/>
              <w:rPr>
                <w:rFonts w:eastAsia="Times New Roman" w:cs="Times New Roman"/>
                <w:color w:val="000000"/>
                <w:sz w:val="20"/>
                <w:szCs w:val="20"/>
              </w:rPr>
            </w:pPr>
            <w:r w:rsidRPr="00B74690">
              <w:rPr>
                <w:rFonts w:eastAsia="Times New Roman" w:cs="Times New Roman"/>
                <w:color w:val="000000"/>
                <w:sz w:val="20"/>
                <w:szCs w:val="20"/>
              </w:rPr>
              <w:t> </w:t>
            </w:r>
          </w:p>
        </w:tc>
      </w:tr>
      <w:tr w:rsidRPr="00B74690" w:rsidR="00F63C80" w:rsidTr="00D833E8" w14:paraId="54CCD788" w14:textId="77777777">
        <w:trPr>
          <w:trHeight w:val="540"/>
        </w:trPr>
        <w:tc>
          <w:tcPr>
            <w:tcW w:w="5900" w:type="dxa"/>
            <w:gridSpan w:val="3"/>
            <w:tcBorders>
              <w:top w:val="double" w:color="auto" w:sz="6" w:space="0"/>
              <w:left w:val="nil"/>
              <w:bottom w:val="single" w:color="auto" w:sz="4" w:space="0"/>
              <w:right w:val="nil"/>
            </w:tcBorders>
            <w:shd w:val="clear" w:color="auto" w:fill="auto"/>
            <w:noWrap/>
            <w:vAlign w:val="bottom"/>
            <w:hideMark/>
          </w:tcPr>
          <w:p w:rsidRPr="00B74690" w:rsidR="00F63C80" w:rsidP="00D833E8" w:rsidRDefault="00F63C80" w14:paraId="46C9263A" w14:textId="77777777">
            <w:pPr>
              <w:rPr>
                <w:rFonts w:eastAsia="Times New Roman" w:cs="Times New Roman"/>
                <w:b/>
                <w:bCs/>
                <w:color w:val="000000"/>
                <w:sz w:val="20"/>
                <w:szCs w:val="20"/>
              </w:rPr>
            </w:pPr>
            <w:r w:rsidRPr="00B74690">
              <w:rPr>
                <w:rFonts w:eastAsia="Times New Roman" w:cs="Times New Roman"/>
                <w:b/>
                <w:bCs/>
                <w:color w:val="000000"/>
                <w:sz w:val="20"/>
                <w:szCs w:val="20"/>
              </w:rPr>
              <w:t> </w:t>
            </w:r>
          </w:p>
        </w:tc>
        <w:tc>
          <w:tcPr>
            <w:tcW w:w="840" w:type="dxa"/>
            <w:tcBorders>
              <w:top w:val="nil"/>
              <w:left w:val="nil"/>
              <w:bottom w:val="single" w:color="auto" w:sz="4" w:space="0"/>
              <w:right w:val="nil"/>
            </w:tcBorders>
            <w:shd w:val="clear" w:color="auto" w:fill="auto"/>
            <w:vAlign w:val="bottom"/>
            <w:hideMark/>
          </w:tcPr>
          <w:p w:rsidRPr="00B74690" w:rsidR="00F63C80" w:rsidP="00D833E8" w:rsidRDefault="00F63C80" w14:paraId="2DCC5191" w14:textId="77777777">
            <w:pPr>
              <w:jc w:val="center"/>
              <w:rPr>
                <w:rFonts w:eastAsia="Times New Roman" w:cs="Times New Roman"/>
                <w:b/>
                <w:bCs/>
                <w:color w:val="000000"/>
                <w:sz w:val="20"/>
                <w:szCs w:val="20"/>
                <w:u w:val="single"/>
              </w:rPr>
            </w:pPr>
            <w:r w:rsidRPr="00B74690">
              <w:rPr>
                <w:rFonts w:eastAsia="Times New Roman" w:cs="Times New Roman"/>
                <w:b/>
                <w:bCs/>
                <w:color w:val="000000"/>
                <w:sz w:val="20"/>
                <w:szCs w:val="20"/>
                <w:u w:val="single"/>
              </w:rPr>
              <w:t>Clients</w:t>
            </w:r>
          </w:p>
        </w:tc>
        <w:tc>
          <w:tcPr>
            <w:tcW w:w="1900" w:type="dxa"/>
            <w:tcBorders>
              <w:top w:val="nil"/>
              <w:left w:val="nil"/>
              <w:bottom w:val="single" w:color="auto" w:sz="4" w:space="0"/>
              <w:right w:val="nil"/>
            </w:tcBorders>
            <w:shd w:val="clear" w:color="auto" w:fill="auto"/>
            <w:vAlign w:val="bottom"/>
            <w:hideMark/>
          </w:tcPr>
          <w:p w:rsidRPr="00B74690" w:rsidR="00F63C80" w:rsidP="00D833E8" w:rsidRDefault="00F63C80" w14:paraId="126200FE" w14:textId="77777777">
            <w:pPr>
              <w:jc w:val="center"/>
              <w:rPr>
                <w:rFonts w:eastAsia="Times New Roman" w:cs="Times New Roman"/>
                <w:b/>
                <w:bCs/>
                <w:color w:val="000000"/>
                <w:sz w:val="20"/>
                <w:szCs w:val="20"/>
                <w:u w:val="single"/>
              </w:rPr>
            </w:pPr>
            <w:r w:rsidRPr="00B74690">
              <w:rPr>
                <w:rFonts w:eastAsia="Times New Roman" w:cs="Times New Roman"/>
                <w:b/>
                <w:bCs/>
                <w:color w:val="000000"/>
                <w:sz w:val="20"/>
                <w:szCs w:val="20"/>
                <w:u w:val="single"/>
              </w:rPr>
              <w:t>Revocation Rate</w:t>
            </w:r>
          </w:p>
        </w:tc>
      </w:tr>
      <w:tr w:rsidRPr="00B74690" w:rsidR="00F63C80" w:rsidTr="00D833E8" w14:paraId="73044EEB" w14:textId="77777777">
        <w:trPr>
          <w:trHeight w:val="139"/>
        </w:trPr>
        <w:tc>
          <w:tcPr>
            <w:tcW w:w="520" w:type="dxa"/>
            <w:tcBorders>
              <w:top w:val="nil"/>
              <w:left w:val="nil"/>
              <w:bottom w:val="nil"/>
              <w:right w:val="nil"/>
            </w:tcBorders>
            <w:shd w:val="clear" w:color="auto" w:fill="auto"/>
            <w:vAlign w:val="bottom"/>
            <w:hideMark/>
          </w:tcPr>
          <w:p w:rsidRPr="00B74690" w:rsidR="00F63C80" w:rsidP="00D833E8" w:rsidRDefault="00F63C80" w14:paraId="51754C47" w14:textId="77777777">
            <w:pPr>
              <w:jc w:val="center"/>
              <w:rPr>
                <w:rFonts w:eastAsia="Times New Roman" w:cs="Times New Roman"/>
                <w:b/>
                <w:bCs/>
                <w:color w:val="000000"/>
                <w:sz w:val="20"/>
                <w:szCs w:val="20"/>
              </w:rPr>
            </w:pPr>
            <w:r w:rsidRPr="00B74690">
              <w:rPr>
                <w:rFonts w:eastAsia="Times New Roman" w:cs="Times New Roman"/>
                <w:b/>
                <w:bCs/>
                <w:color w:val="000000"/>
                <w:sz w:val="20"/>
                <w:szCs w:val="20"/>
              </w:rPr>
              <w:t> </w:t>
            </w:r>
          </w:p>
        </w:tc>
        <w:tc>
          <w:tcPr>
            <w:tcW w:w="300" w:type="dxa"/>
            <w:tcBorders>
              <w:top w:val="nil"/>
              <w:left w:val="nil"/>
              <w:bottom w:val="nil"/>
              <w:right w:val="nil"/>
            </w:tcBorders>
            <w:shd w:val="clear" w:color="auto" w:fill="auto"/>
            <w:vAlign w:val="bottom"/>
            <w:hideMark/>
          </w:tcPr>
          <w:p w:rsidRPr="00B74690" w:rsidR="00F63C80" w:rsidP="00D833E8" w:rsidRDefault="00F63C80" w14:paraId="1BFC31C3" w14:textId="77777777">
            <w:pPr>
              <w:jc w:val="center"/>
              <w:rPr>
                <w:rFonts w:eastAsia="Times New Roman" w:cs="Times New Roman"/>
                <w:b/>
                <w:bCs/>
                <w:color w:val="000000"/>
                <w:sz w:val="20"/>
                <w:szCs w:val="20"/>
              </w:rPr>
            </w:pPr>
          </w:p>
        </w:tc>
        <w:tc>
          <w:tcPr>
            <w:tcW w:w="5080" w:type="dxa"/>
            <w:tcBorders>
              <w:top w:val="nil"/>
              <w:left w:val="nil"/>
              <w:bottom w:val="nil"/>
              <w:right w:val="nil"/>
            </w:tcBorders>
            <w:shd w:val="clear" w:color="auto" w:fill="auto"/>
            <w:noWrap/>
            <w:vAlign w:val="bottom"/>
            <w:hideMark/>
          </w:tcPr>
          <w:p w:rsidRPr="00B74690" w:rsidR="00F63C80" w:rsidP="00D833E8" w:rsidRDefault="00F63C80" w14:paraId="350DC3E2" w14:textId="77777777">
            <w:pPr>
              <w:jc w:val="center"/>
              <w:rPr>
                <w:rFonts w:eastAsia="Times New Roman" w:cs="Times New Roman"/>
                <w:sz w:val="20"/>
                <w:szCs w:val="20"/>
              </w:rPr>
            </w:pPr>
          </w:p>
        </w:tc>
        <w:tc>
          <w:tcPr>
            <w:tcW w:w="840" w:type="dxa"/>
            <w:tcBorders>
              <w:top w:val="nil"/>
              <w:left w:val="nil"/>
              <w:bottom w:val="nil"/>
              <w:right w:val="nil"/>
            </w:tcBorders>
            <w:shd w:val="clear" w:color="auto" w:fill="auto"/>
            <w:noWrap/>
            <w:vAlign w:val="bottom"/>
            <w:hideMark/>
          </w:tcPr>
          <w:p w:rsidRPr="00B74690" w:rsidR="00F63C80" w:rsidP="00D833E8" w:rsidRDefault="00F63C80" w14:paraId="6C2077DC" w14:textId="77777777">
            <w:pPr>
              <w:rPr>
                <w:rFonts w:eastAsia="Times New Roman" w:cs="Times New Roman"/>
                <w:sz w:val="20"/>
                <w:szCs w:val="20"/>
              </w:rPr>
            </w:pP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34A32D0E" w14:textId="77777777">
            <w:pPr>
              <w:jc w:val="center"/>
              <w:rPr>
                <w:rFonts w:eastAsia="Times New Roman" w:cs="Times New Roman"/>
                <w:sz w:val="20"/>
                <w:szCs w:val="20"/>
              </w:rPr>
            </w:pPr>
          </w:p>
        </w:tc>
      </w:tr>
      <w:tr w:rsidRPr="00B74690" w:rsidR="00F63C80" w:rsidTr="00D833E8" w14:paraId="533120BA" w14:textId="77777777">
        <w:trPr>
          <w:trHeight w:val="300"/>
        </w:trPr>
        <w:tc>
          <w:tcPr>
            <w:tcW w:w="5900" w:type="dxa"/>
            <w:gridSpan w:val="3"/>
            <w:tcBorders>
              <w:top w:val="nil"/>
              <w:left w:val="nil"/>
              <w:bottom w:val="nil"/>
              <w:right w:val="nil"/>
            </w:tcBorders>
            <w:shd w:val="clear" w:color="auto" w:fill="auto"/>
            <w:noWrap/>
            <w:vAlign w:val="bottom"/>
            <w:hideMark/>
          </w:tcPr>
          <w:p w:rsidRPr="006801CB" w:rsidR="00F63C80" w:rsidP="00D833E8" w:rsidRDefault="00F63C80" w14:paraId="07548F9A" w14:textId="77777777">
            <w:pPr>
              <w:rPr>
                <w:rFonts w:eastAsia="Times New Roman" w:cs="Times New Roman"/>
                <w:b/>
                <w:color w:val="000000"/>
                <w:sz w:val="20"/>
                <w:szCs w:val="20"/>
              </w:rPr>
            </w:pPr>
            <w:r w:rsidRPr="006801CB">
              <w:rPr>
                <w:rFonts w:eastAsia="Times New Roman" w:cs="Times New Roman"/>
                <w:b/>
                <w:color w:val="000000"/>
                <w:sz w:val="20"/>
                <w:szCs w:val="20"/>
              </w:rPr>
              <w:t>Pathway 1: Fully Compliant</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5215AEBB" w14:textId="77777777">
            <w:pPr>
              <w:jc w:val="center"/>
              <w:rPr>
                <w:rFonts w:eastAsia="Times New Roman" w:cs="Times New Roman"/>
                <w:b/>
                <w:bCs/>
                <w:color w:val="000000"/>
                <w:sz w:val="20"/>
                <w:szCs w:val="20"/>
              </w:rPr>
            </w:pPr>
            <w:r w:rsidRPr="00B74690">
              <w:rPr>
                <w:rFonts w:eastAsia="Times New Roman" w:cs="Times New Roman"/>
                <w:b/>
                <w:bCs/>
                <w:color w:val="000000"/>
                <w:sz w:val="20"/>
                <w:szCs w:val="20"/>
              </w:rPr>
              <w:t>1,724</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24DD2715" w14:textId="77777777">
            <w:pPr>
              <w:jc w:val="center"/>
              <w:rPr>
                <w:rFonts w:eastAsia="Times New Roman" w:cs="Times New Roman"/>
                <w:color w:val="000000"/>
                <w:sz w:val="20"/>
                <w:szCs w:val="20"/>
              </w:rPr>
            </w:pPr>
            <w:r w:rsidRPr="00B74690">
              <w:rPr>
                <w:rFonts w:eastAsia="Times New Roman" w:cs="Times New Roman"/>
                <w:color w:val="000000"/>
                <w:sz w:val="20"/>
                <w:szCs w:val="20"/>
              </w:rPr>
              <w:t>2.1%</w:t>
            </w:r>
          </w:p>
        </w:tc>
      </w:tr>
      <w:tr w:rsidRPr="00B74690" w:rsidR="00F63C80" w:rsidTr="00D833E8" w14:paraId="40E0E4D9"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1EC16015" w14:textId="74099D4C">
            <w:pPr>
              <w:rPr>
                <w:rFonts w:eastAsia="Times New Roman" w:cs="Times New Roman"/>
                <w:b/>
                <w:bCs/>
                <w:color w:val="000000"/>
                <w:sz w:val="20"/>
                <w:szCs w:val="20"/>
              </w:rPr>
            </w:pPr>
            <w:r>
              <w:rPr>
                <w:rFonts w:eastAsia="Times New Roman" w:cs="Times New Roman"/>
                <w:b/>
                <w:bCs/>
                <w:color w:val="000000"/>
                <w:sz w:val="20"/>
                <w:szCs w:val="20"/>
              </w:rPr>
              <w:t xml:space="preserve">Pathways 2–4: </w:t>
            </w:r>
            <w:r w:rsidRPr="00B74690">
              <w:rPr>
                <w:rFonts w:eastAsia="Times New Roman" w:cs="Times New Roman"/>
                <w:b/>
                <w:bCs/>
                <w:color w:val="000000"/>
                <w:sz w:val="20"/>
                <w:szCs w:val="20"/>
              </w:rPr>
              <w:t xml:space="preserve">Single Event of </w:t>
            </w:r>
            <w:r w:rsidR="00F62E2D">
              <w:rPr>
                <w:rFonts w:eastAsia="Times New Roman" w:cs="Times New Roman"/>
                <w:b/>
                <w:bCs/>
                <w:color w:val="000000"/>
                <w:sz w:val="20"/>
                <w:szCs w:val="20"/>
              </w:rPr>
              <w:t>Non-compliance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7B8FB74E" w14:textId="77777777">
            <w:pPr>
              <w:jc w:val="center"/>
              <w:rPr>
                <w:rFonts w:eastAsia="Times New Roman" w:cs="Times New Roman"/>
                <w:b/>
                <w:bCs/>
                <w:color w:val="000000"/>
                <w:sz w:val="20"/>
                <w:szCs w:val="20"/>
              </w:rPr>
            </w:pPr>
            <w:r w:rsidRPr="00B74690">
              <w:rPr>
                <w:rFonts w:eastAsia="Times New Roman" w:cs="Times New Roman"/>
                <w:b/>
                <w:bCs/>
                <w:color w:val="000000"/>
                <w:sz w:val="20"/>
                <w:szCs w:val="20"/>
              </w:rPr>
              <w:t>1,609</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53781595" w14:textId="77777777">
            <w:pPr>
              <w:jc w:val="center"/>
              <w:rPr>
                <w:rFonts w:eastAsia="Times New Roman" w:cs="Times New Roman"/>
                <w:b/>
                <w:bCs/>
                <w:color w:val="000000"/>
                <w:sz w:val="20"/>
                <w:szCs w:val="20"/>
              </w:rPr>
            </w:pPr>
          </w:p>
        </w:tc>
      </w:tr>
      <w:tr w:rsidRPr="00B74690" w:rsidR="00F63C80" w:rsidTr="00D833E8" w14:paraId="3598B6EA"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0EB82C01" w14:textId="77777777">
            <w:pPr>
              <w:rPr>
                <w:rFonts w:eastAsia="Times New Roman" w:cs="Times New Roman"/>
                <w:color w:val="000000"/>
                <w:sz w:val="20"/>
                <w:szCs w:val="20"/>
              </w:rPr>
            </w:pPr>
            <w:r w:rsidRPr="00B74690">
              <w:rPr>
                <w:rFonts w:eastAsia="Times New Roman" w:cs="Times New Roman"/>
                <w:color w:val="000000"/>
                <w:sz w:val="20"/>
                <w:szCs w:val="20"/>
              </w:rPr>
              <w:t>Pathway 2: Single FTA w/Subsequent Compliance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4A7CEDAA" w14:textId="77777777">
            <w:pPr>
              <w:jc w:val="center"/>
              <w:rPr>
                <w:rFonts w:eastAsia="Times New Roman" w:cs="Times New Roman"/>
                <w:color w:val="000000"/>
                <w:sz w:val="20"/>
                <w:szCs w:val="20"/>
              </w:rPr>
            </w:pPr>
            <w:r w:rsidRPr="00B74690">
              <w:rPr>
                <w:rFonts w:eastAsia="Times New Roman" w:cs="Times New Roman"/>
                <w:color w:val="000000"/>
                <w:sz w:val="20"/>
                <w:szCs w:val="20"/>
              </w:rPr>
              <w:t>795</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35B681A7" w14:textId="77777777">
            <w:pPr>
              <w:jc w:val="center"/>
              <w:rPr>
                <w:rFonts w:eastAsia="Times New Roman" w:cs="Times New Roman"/>
                <w:color w:val="000000"/>
                <w:sz w:val="20"/>
                <w:szCs w:val="20"/>
              </w:rPr>
            </w:pPr>
            <w:r w:rsidRPr="00B74690">
              <w:rPr>
                <w:rFonts w:eastAsia="Times New Roman" w:cs="Times New Roman"/>
                <w:color w:val="000000"/>
                <w:sz w:val="20"/>
                <w:szCs w:val="20"/>
              </w:rPr>
              <w:t>17.4%</w:t>
            </w:r>
          </w:p>
        </w:tc>
      </w:tr>
      <w:tr w:rsidRPr="00B74690" w:rsidR="00F63C80" w:rsidTr="00D833E8" w14:paraId="1423DE98" w14:textId="77777777">
        <w:trPr>
          <w:trHeight w:val="300"/>
        </w:trPr>
        <w:tc>
          <w:tcPr>
            <w:tcW w:w="520" w:type="dxa"/>
            <w:tcBorders>
              <w:top w:val="nil"/>
              <w:left w:val="nil"/>
              <w:bottom w:val="nil"/>
              <w:right w:val="nil"/>
            </w:tcBorders>
            <w:shd w:val="clear" w:color="auto" w:fill="auto"/>
            <w:noWrap/>
            <w:vAlign w:val="bottom"/>
            <w:hideMark/>
          </w:tcPr>
          <w:p w:rsidRPr="00B74690" w:rsidR="00F63C80" w:rsidP="00D833E8" w:rsidRDefault="00F63C80" w14:paraId="3EAE0148" w14:textId="77777777">
            <w:pPr>
              <w:jc w:val="center"/>
              <w:rPr>
                <w:rFonts w:eastAsia="Times New Roman" w:cs="Times New Roman"/>
                <w:color w:val="000000"/>
                <w:sz w:val="20"/>
                <w:szCs w:val="20"/>
              </w:rPr>
            </w:pPr>
          </w:p>
        </w:tc>
        <w:tc>
          <w:tcPr>
            <w:tcW w:w="5380" w:type="dxa"/>
            <w:gridSpan w:val="2"/>
            <w:tcBorders>
              <w:top w:val="nil"/>
              <w:left w:val="nil"/>
              <w:bottom w:val="nil"/>
              <w:right w:val="nil"/>
            </w:tcBorders>
            <w:shd w:val="clear" w:color="auto" w:fill="auto"/>
            <w:noWrap/>
            <w:vAlign w:val="bottom"/>
            <w:hideMark/>
          </w:tcPr>
          <w:p w:rsidRPr="00B74690" w:rsidR="00F63C80" w:rsidP="00D833E8" w:rsidRDefault="00F63C80" w14:paraId="3473EB91" w14:textId="77777777">
            <w:pPr>
              <w:rPr>
                <w:rFonts w:eastAsia="Times New Roman" w:cs="Times New Roman"/>
                <w:color w:val="000000"/>
                <w:sz w:val="20"/>
                <w:szCs w:val="20"/>
              </w:rPr>
            </w:pPr>
            <w:r w:rsidRPr="00B74690">
              <w:rPr>
                <w:rFonts w:eastAsia="Times New Roman" w:cs="Times New Roman"/>
                <w:color w:val="000000"/>
                <w:sz w:val="20"/>
                <w:szCs w:val="20"/>
              </w:rPr>
              <w:t>Characteristics: Low Supervision, Low Risk</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5E20ED4B" w14:textId="77777777">
            <w:pPr>
              <w:rPr>
                <w:rFonts w:eastAsia="Times New Roman" w:cs="Times New Roman"/>
                <w:color w:val="000000"/>
                <w:sz w:val="20"/>
                <w:szCs w:val="20"/>
              </w:rPr>
            </w:pP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303C4B5C" w14:textId="77777777">
            <w:pPr>
              <w:jc w:val="center"/>
              <w:rPr>
                <w:rFonts w:eastAsia="Times New Roman" w:cs="Times New Roman"/>
                <w:sz w:val="20"/>
                <w:szCs w:val="20"/>
              </w:rPr>
            </w:pPr>
          </w:p>
        </w:tc>
      </w:tr>
      <w:tr w:rsidRPr="00B74690" w:rsidR="00F63C80" w:rsidTr="00D833E8" w14:paraId="6EBFC350"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3F1F1C59" w14:textId="77777777">
            <w:pPr>
              <w:rPr>
                <w:rFonts w:eastAsia="Times New Roman" w:cs="Times New Roman"/>
                <w:color w:val="000000"/>
                <w:sz w:val="20"/>
                <w:szCs w:val="20"/>
              </w:rPr>
            </w:pPr>
            <w:r w:rsidRPr="00B74690">
              <w:rPr>
                <w:rFonts w:eastAsia="Times New Roman" w:cs="Times New Roman"/>
                <w:color w:val="000000"/>
                <w:sz w:val="20"/>
                <w:szCs w:val="20"/>
              </w:rPr>
              <w:t>Pathway 3: Initial Substance Use Non-Compliance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278F65D7" w14:textId="77777777">
            <w:pPr>
              <w:jc w:val="center"/>
              <w:rPr>
                <w:rFonts w:eastAsia="Times New Roman" w:cs="Times New Roman"/>
                <w:color w:val="000000"/>
                <w:sz w:val="20"/>
                <w:szCs w:val="20"/>
              </w:rPr>
            </w:pPr>
            <w:r w:rsidRPr="00B74690">
              <w:rPr>
                <w:rFonts w:eastAsia="Times New Roman" w:cs="Times New Roman"/>
                <w:color w:val="000000"/>
                <w:sz w:val="20"/>
                <w:szCs w:val="20"/>
              </w:rPr>
              <w:t>335</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4342A4F9" w14:textId="77777777">
            <w:pPr>
              <w:jc w:val="center"/>
              <w:rPr>
                <w:rFonts w:eastAsia="Times New Roman" w:cs="Times New Roman"/>
                <w:color w:val="000000"/>
                <w:sz w:val="20"/>
                <w:szCs w:val="20"/>
              </w:rPr>
            </w:pPr>
            <w:r w:rsidRPr="00B74690">
              <w:rPr>
                <w:rFonts w:eastAsia="Times New Roman" w:cs="Times New Roman"/>
                <w:color w:val="000000"/>
                <w:sz w:val="20"/>
                <w:szCs w:val="20"/>
              </w:rPr>
              <w:t>8.1%</w:t>
            </w:r>
          </w:p>
        </w:tc>
      </w:tr>
      <w:tr w:rsidRPr="00B74690" w:rsidR="00F63C80" w:rsidTr="00D833E8" w14:paraId="4E56C44C" w14:textId="77777777">
        <w:trPr>
          <w:trHeight w:val="300"/>
        </w:trPr>
        <w:tc>
          <w:tcPr>
            <w:tcW w:w="520" w:type="dxa"/>
            <w:tcBorders>
              <w:top w:val="nil"/>
              <w:left w:val="nil"/>
              <w:bottom w:val="nil"/>
              <w:right w:val="nil"/>
            </w:tcBorders>
            <w:shd w:val="clear" w:color="auto" w:fill="auto"/>
            <w:noWrap/>
            <w:vAlign w:val="bottom"/>
            <w:hideMark/>
          </w:tcPr>
          <w:p w:rsidRPr="00B74690" w:rsidR="00F63C80" w:rsidP="00D833E8" w:rsidRDefault="00F63C80" w14:paraId="4DB4D29E" w14:textId="77777777">
            <w:pPr>
              <w:jc w:val="center"/>
              <w:rPr>
                <w:rFonts w:eastAsia="Times New Roman" w:cs="Times New Roman"/>
                <w:color w:val="000000"/>
                <w:sz w:val="20"/>
                <w:szCs w:val="20"/>
              </w:rPr>
            </w:pPr>
          </w:p>
        </w:tc>
        <w:tc>
          <w:tcPr>
            <w:tcW w:w="5380" w:type="dxa"/>
            <w:gridSpan w:val="2"/>
            <w:tcBorders>
              <w:top w:val="nil"/>
              <w:left w:val="nil"/>
              <w:bottom w:val="nil"/>
              <w:right w:val="nil"/>
            </w:tcBorders>
            <w:shd w:val="clear" w:color="auto" w:fill="auto"/>
            <w:noWrap/>
            <w:vAlign w:val="bottom"/>
            <w:hideMark/>
          </w:tcPr>
          <w:p w:rsidRPr="00B74690" w:rsidR="00F63C80" w:rsidP="00D833E8" w:rsidRDefault="00F63C80" w14:paraId="2D00C94C" w14:textId="77777777">
            <w:pPr>
              <w:rPr>
                <w:rFonts w:eastAsia="Times New Roman" w:cs="Times New Roman"/>
                <w:color w:val="000000"/>
                <w:sz w:val="20"/>
                <w:szCs w:val="20"/>
              </w:rPr>
            </w:pPr>
            <w:r w:rsidRPr="00B74690">
              <w:rPr>
                <w:rFonts w:eastAsia="Times New Roman" w:cs="Times New Roman"/>
                <w:color w:val="000000"/>
                <w:sz w:val="20"/>
                <w:szCs w:val="20"/>
              </w:rPr>
              <w:t>Characteristics: Low-Supervision, Misdemeanor Offense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1237308B" w14:textId="77777777">
            <w:pPr>
              <w:rPr>
                <w:rFonts w:eastAsia="Times New Roman" w:cs="Times New Roman"/>
                <w:color w:val="000000"/>
                <w:sz w:val="20"/>
                <w:szCs w:val="20"/>
              </w:rPr>
            </w:pP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6A4E065B" w14:textId="77777777">
            <w:pPr>
              <w:jc w:val="center"/>
              <w:rPr>
                <w:rFonts w:eastAsia="Times New Roman" w:cs="Times New Roman"/>
                <w:sz w:val="20"/>
                <w:szCs w:val="20"/>
              </w:rPr>
            </w:pPr>
          </w:p>
        </w:tc>
      </w:tr>
      <w:tr w:rsidRPr="00B74690" w:rsidR="00F63C80" w:rsidTr="00D833E8" w14:paraId="1A959090"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71B57F62" w14:textId="77777777">
            <w:pPr>
              <w:rPr>
                <w:rFonts w:eastAsia="Times New Roman" w:cs="Times New Roman"/>
                <w:color w:val="000000"/>
                <w:sz w:val="20"/>
                <w:szCs w:val="20"/>
              </w:rPr>
            </w:pPr>
            <w:r w:rsidRPr="00B74690">
              <w:rPr>
                <w:rFonts w:eastAsia="Times New Roman" w:cs="Times New Roman"/>
                <w:color w:val="000000"/>
                <w:sz w:val="20"/>
                <w:szCs w:val="20"/>
              </w:rPr>
              <w:t>Pathway 4: Single FTA w/Subsequent Non-Compliance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5AE4C265" w14:textId="77777777">
            <w:pPr>
              <w:jc w:val="center"/>
              <w:rPr>
                <w:rFonts w:eastAsia="Times New Roman" w:cs="Times New Roman"/>
                <w:color w:val="000000"/>
                <w:sz w:val="20"/>
                <w:szCs w:val="20"/>
              </w:rPr>
            </w:pPr>
            <w:r w:rsidRPr="00B74690">
              <w:rPr>
                <w:rFonts w:eastAsia="Times New Roman" w:cs="Times New Roman"/>
                <w:color w:val="000000"/>
                <w:sz w:val="20"/>
                <w:szCs w:val="20"/>
              </w:rPr>
              <w:t>479</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150276D5" w14:textId="77777777">
            <w:pPr>
              <w:jc w:val="center"/>
              <w:rPr>
                <w:rFonts w:eastAsia="Times New Roman" w:cs="Times New Roman"/>
                <w:color w:val="000000"/>
                <w:sz w:val="20"/>
                <w:szCs w:val="20"/>
              </w:rPr>
            </w:pPr>
            <w:r w:rsidRPr="00B74690">
              <w:rPr>
                <w:rFonts w:eastAsia="Times New Roman" w:cs="Times New Roman"/>
                <w:color w:val="000000"/>
                <w:sz w:val="20"/>
                <w:szCs w:val="20"/>
              </w:rPr>
              <w:t>25.7%</w:t>
            </w:r>
          </w:p>
        </w:tc>
      </w:tr>
      <w:tr w:rsidRPr="00B74690" w:rsidR="00F63C80" w:rsidTr="00D833E8" w14:paraId="1A5A1C26" w14:textId="77777777">
        <w:trPr>
          <w:trHeight w:val="300"/>
        </w:trPr>
        <w:tc>
          <w:tcPr>
            <w:tcW w:w="520" w:type="dxa"/>
            <w:tcBorders>
              <w:top w:val="nil"/>
              <w:left w:val="nil"/>
              <w:bottom w:val="nil"/>
              <w:right w:val="nil"/>
            </w:tcBorders>
            <w:shd w:val="clear" w:color="auto" w:fill="auto"/>
            <w:noWrap/>
            <w:vAlign w:val="bottom"/>
            <w:hideMark/>
          </w:tcPr>
          <w:p w:rsidRPr="00B74690" w:rsidR="00F63C80" w:rsidP="00D833E8" w:rsidRDefault="00F63C80" w14:paraId="76D7AD37" w14:textId="77777777">
            <w:pPr>
              <w:jc w:val="center"/>
              <w:rPr>
                <w:rFonts w:eastAsia="Times New Roman" w:cs="Times New Roman"/>
                <w:color w:val="000000"/>
                <w:sz w:val="20"/>
                <w:szCs w:val="20"/>
              </w:rPr>
            </w:pPr>
          </w:p>
        </w:tc>
        <w:tc>
          <w:tcPr>
            <w:tcW w:w="5380" w:type="dxa"/>
            <w:gridSpan w:val="2"/>
            <w:tcBorders>
              <w:top w:val="nil"/>
              <w:left w:val="nil"/>
              <w:bottom w:val="nil"/>
              <w:right w:val="nil"/>
            </w:tcBorders>
            <w:shd w:val="clear" w:color="auto" w:fill="auto"/>
            <w:noWrap/>
            <w:vAlign w:val="bottom"/>
            <w:hideMark/>
          </w:tcPr>
          <w:p w:rsidRPr="00B74690" w:rsidR="00F63C80" w:rsidP="00D833E8" w:rsidRDefault="00F63C80" w14:paraId="4B1D0D11" w14:textId="77777777">
            <w:pPr>
              <w:rPr>
                <w:rFonts w:eastAsia="Times New Roman" w:cs="Times New Roman"/>
                <w:color w:val="000000"/>
                <w:sz w:val="20"/>
                <w:szCs w:val="20"/>
              </w:rPr>
            </w:pPr>
            <w:r w:rsidRPr="00B74690">
              <w:rPr>
                <w:rFonts w:eastAsia="Times New Roman" w:cs="Times New Roman"/>
                <w:color w:val="000000"/>
                <w:sz w:val="20"/>
                <w:szCs w:val="20"/>
              </w:rPr>
              <w:t>Characteristics: Non-Violent Offense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348B2935" w14:textId="77777777">
            <w:pPr>
              <w:rPr>
                <w:rFonts w:eastAsia="Times New Roman" w:cs="Times New Roman"/>
                <w:color w:val="000000"/>
                <w:sz w:val="20"/>
                <w:szCs w:val="20"/>
              </w:rPr>
            </w:pP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59B89C89" w14:textId="77777777">
            <w:pPr>
              <w:jc w:val="center"/>
              <w:rPr>
                <w:rFonts w:eastAsia="Times New Roman" w:cs="Times New Roman"/>
                <w:sz w:val="20"/>
                <w:szCs w:val="20"/>
              </w:rPr>
            </w:pPr>
          </w:p>
        </w:tc>
      </w:tr>
      <w:tr w:rsidRPr="00B74690" w:rsidR="00F63C80" w:rsidTr="00D833E8" w14:paraId="06B664A5"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0DF69242" w14:textId="68D33D72">
            <w:pPr>
              <w:rPr>
                <w:rFonts w:eastAsia="Times New Roman" w:cs="Times New Roman"/>
                <w:b/>
                <w:bCs/>
                <w:color w:val="000000"/>
                <w:sz w:val="20"/>
                <w:szCs w:val="20"/>
              </w:rPr>
            </w:pPr>
            <w:r>
              <w:rPr>
                <w:rFonts w:eastAsia="Times New Roman" w:cs="Times New Roman"/>
                <w:b/>
                <w:bCs/>
                <w:color w:val="000000"/>
                <w:sz w:val="20"/>
                <w:szCs w:val="20"/>
              </w:rPr>
              <w:t xml:space="preserve">Pathways 4–7: </w:t>
            </w:r>
            <w:r w:rsidRPr="00B74690">
              <w:rPr>
                <w:rFonts w:eastAsia="Times New Roman" w:cs="Times New Roman"/>
                <w:b/>
                <w:bCs/>
                <w:color w:val="000000"/>
                <w:sz w:val="20"/>
                <w:szCs w:val="20"/>
              </w:rPr>
              <w:t xml:space="preserve">Recurrent Events of </w:t>
            </w:r>
            <w:r w:rsidR="00F62E2D">
              <w:rPr>
                <w:rFonts w:eastAsia="Times New Roman" w:cs="Times New Roman"/>
                <w:b/>
                <w:bCs/>
                <w:color w:val="000000"/>
                <w:sz w:val="20"/>
                <w:szCs w:val="20"/>
              </w:rPr>
              <w:t>Non-compliance</w:t>
            </w:r>
          </w:p>
        </w:tc>
        <w:tc>
          <w:tcPr>
            <w:tcW w:w="840" w:type="dxa"/>
            <w:tcBorders>
              <w:top w:val="nil"/>
              <w:left w:val="nil"/>
              <w:bottom w:val="nil"/>
              <w:right w:val="nil"/>
            </w:tcBorders>
            <w:shd w:val="clear" w:color="auto" w:fill="auto"/>
            <w:noWrap/>
            <w:vAlign w:val="bottom"/>
            <w:hideMark/>
          </w:tcPr>
          <w:p w:rsidRPr="00B74690" w:rsidR="00F63C80" w:rsidP="00D833E8" w:rsidRDefault="00F63C80" w14:paraId="4755A726" w14:textId="77777777">
            <w:pPr>
              <w:jc w:val="center"/>
              <w:rPr>
                <w:rFonts w:eastAsia="Times New Roman" w:cs="Times New Roman"/>
                <w:b/>
                <w:bCs/>
                <w:color w:val="000000"/>
                <w:sz w:val="20"/>
                <w:szCs w:val="20"/>
              </w:rPr>
            </w:pPr>
            <w:r w:rsidRPr="00B74690">
              <w:rPr>
                <w:rFonts w:eastAsia="Times New Roman" w:cs="Times New Roman"/>
                <w:b/>
                <w:bCs/>
                <w:color w:val="000000"/>
                <w:sz w:val="20"/>
                <w:szCs w:val="20"/>
              </w:rPr>
              <w:t>880</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3BFA26FC" w14:textId="77777777">
            <w:pPr>
              <w:jc w:val="center"/>
              <w:rPr>
                <w:rFonts w:eastAsia="Times New Roman" w:cs="Times New Roman"/>
                <w:b/>
                <w:bCs/>
                <w:color w:val="000000"/>
                <w:sz w:val="20"/>
                <w:szCs w:val="20"/>
              </w:rPr>
            </w:pPr>
          </w:p>
        </w:tc>
      </w:tr>
      <w:tr w:rsidRPr="00B74690" w:rsidR="00F63C80" w:rsidTr="00D833E8" w14:paraId="11CB1851"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1E3FD247" w14:textId="77777777">
            <w:pPr>
              <w:rPr>
                <w:rFonts w:eastAsia="Times New Roman" w:cs="Times New Roman"/>
                <w:color w:val="000000"/>
                <w:sz w:val="20"/>
                <w:szCs w:val="20"/>
              </w:rPr>
            </w:pPr>
            <w:r w:rsidRPr="00B74690">
              <w:rPr>
                <w:rFonts w:eastAsia="Times New Roman" w:cs="Times New Roman"/>
                <w:color w:val="000000"/>
                <w:sz w:val="20"/>
                <w:szCs w:val="20"/>
              </w:rPr>
              <w:t>Pathway 5: Repeated and Sustained FTA</w:t>
            </w:r>
          </w:p>
        </w:tc>
        <w:tc>
          <w:tcPr>
            <w:tcW w:w="840" w:type="dxa"/>
            <w:tcBorders>
              <w:top w:val="nil"/>
              <w:left w:val="nil"/>
              <w:bottom w:val="nil"/>
              <w:right w:val="nil"/>
            </w:tcBorders>
            <w:shd w:val="clear" w:color="auto" w:fill="auto"/>
            <w:noWrap/>
            <w:vAlign w:val="bottom"/>
            <w:hideMark/>
          </w:tcPr>
          <w:p w:rsidRPr="006801CB" w:rsidR="00F63C80" w:rsidP="00D833E8" w:rsidRDefault="00F63C80" w14:paraId="1172BA73" w14:textId="77777777">
            <w:pPr>
              <w:jc w:val="center"/>
              <w:rPr>
                <w:rFonts w:eastAsia="Times New Roman" w:cs="Times New Roman"/>
                <w:bCs/>
                <w:color w:val="000000"/>
                <w:sz w:val="20"/>
                <w:szCs w:val="20"/>
              </w:rPr>
            </w:pPr>
            <w:r w:rsidRPr="006801CB">
              <w:rPr>
                <w:rFonts w:eastAsia="Times New Roman" w:cs="Times New Roman"/>
                <w:bCs/>
                <w:color w:val="000000"/>
                <w:sz w:val="20"/>
                <w:szCs w:val="20"/>
              </w:rPr>
              <w:t>570</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79677A48" w14:textId="77777777">
            <w:pPr>
              <w:jc w:val="center"/>
              <w:rPr>
                <w:rFonts w:eastAsia="Times New Roman" w:cs="Times New Roman"/>
                <w:color w:val="000000"/>
                <w:sz w:val="20"/>
                <w:szCs w:val="20"/>
              </w:rPr>
            </w:pPr>
            <w:r w:rsidRPr="00B74690">
              <w:rPr>
                <w:rFonts w:eastAsia="Times New Roman" w:cs="Times New Roman"/>
                <w:color w:val="000000"/>
                <w:sz w:val="20"/>
                <w:szCs w:val="20"/>
              </w:rPr>
              <w:t>32.7 to 37.7%</w:t>
            </w:r>
          </w:p>
        </w:tc>
      </w:tr>
      <w:tr w:rsidRPr="00B74690" w:rsidR="00F63C80" w:rsidTr="00D833E8" w14:paraId="566E5C28" w14:textId="77777777">
        <w:trPr>
          <w:trHeight w:val="300"/>
        </w:trPr>
        <w:tc>
          <w:tcPr>
            <w:tcW w:w="520" w:type="dxa"/>
            <w:tcBorders>
              <w:top w:val="nil"/>
              <w:left w:val="nil"/>
              <w:bottom w:val="nil"/>
              <w:right w:val="nil"/>
            </w:tcBorders>
            <w:shd w:val="clear" w:color="auto" w:fill="auto"/>
            <w:noWrap/>
            <w:vAlign w:val="bottom"/>
            <w:hideMark/>
          </w:tcPr>
          <w:p w:rsidRPr="00B74690" w:rsidR="00F63C80" w:rsidP="00D833E8" w:rsidRDefault="00F63C80" w14:paraId="37708E27" w14:textId="77777777">
            <w:pPr>
              <w:jc w:val="center"/>
              <w:rPr>
                <w:rFonts w:eastAsia="Times New Roman" w:cs="Times New Roman"/>
                <w:color w:val="000000"/>
                <w:sz w:val="20"/>
                <w:szCs w:val="20"/>
              </w:rPr>
            </w:pPr>
          </w:p>
        </w:tc>
        <w:tc>
          <w:tcPr>
            <w:tcW w:w="6220" w:type="dxa"/>
            <w:gridSpan w:val="3"/>
            <w:tcBorders>
              <w:top w:val="nil"/>
              <w:left w:val="nil"/>
              <w:bottom w:val="nil"/>
              <w:right w:val="nil"/>
            </w:tcBorders>
            <w:shd w:val="clear" w:color="auto" w:fill="auto"/>
            <w:noWrap/>
            <w:vAlign w:val="bottom"/>
            <w:hideMark/>
          </w:tcPr>
          <w:p w:rsidRPr="006801CB" w:rsidR="00F63C80" w:rsidP="00D833E8" w:rsidRDefault="00F63C80" w14:paraId="740A46E1" w14:textId="77777777">
            <w:pPr>
              <w:rPr>
                <w:rFonts w:eastAsia="Times New Roman" w:cs="Times New Roman"/>
                <w:color w:val="000000"/>
                <w:sz w:val="20"/>
                <w:szCs w:val="20"/>
              </w:rPr>
            </w:pPr>
            <w:r w:rsidRPr="006801CB">
              <w:rPr>
                <w:rFonts w:eastAsia="Times New Roman" w:cs="Times New Roman"/>
                <w:color w:val="000000"/>
                <w:sz w:val="20"/>
                <w:szCs w:val="20"/>
              </w:rPr>
              <w:t>Characteristics: Moderate to High Risk, Violent or Felony Offenses</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494E2857" w14:textId="77777777">
            <w:pPr>
              <w:rPr>
                <w:rFonts w:eastAsia="Times New Roman" w:cs="Times New Roman"/>
                <w:color w:val="000000"/>
                <w:sz w:val="20"/>
                <w:szCs w:val="20"/>
              </w:rPr>
            </w:pPr>
          </w:p>
        </w:tc>
      </w:tr>
      <w:tr w:rsidRPr="00B74690" w:rsidR="00F63C80" w:rsidTr="00D833E8" w14:paraId="2CC9457F" w14:textId="77777777">
        <w:trPr>
          <w:trHeight w:val="300"/>
        </w:trPr>
        <w:tc>
          <w:tcPr>
            <w:tcW w:w="5900" w:type="dxa"/>
            <w:gridSpan w:val="3"/>
            <w:tcBorders>
              <w:top w:val="nil"/>
              <w:left w:val="nil"/>
              <w:bottom w:val="nil"/>
              <w:right w:val="nil"/>
            </w:tcBorders>
            <w:shd w:val="clear" w:color="auto" w:fill="auto"/>
            <w:noWrap/>
            <w:vAlign w:val="bottom"/>
            <w:hideMark/>
          </w:tcPr>
          <w:p w:rsidRPr="00B74690" w:rsidR="00F63C80" w:rsidP="00D833E8" w:rsidRDefault="00F63C80" w14:paraId="62D26077" w14:textId="77777777">
            <w:pPr>
              <w:rPr>
                <w:rFonts w:eastAsia="Times New Roman" w:cs="Times New Roman"/>
                <w:color w:val="000000"/>
                <w:sz w:val="20"/>
                <w:szCs w:val="20"/>
              </w:rPr>
            </w:pPr>
            <w:r w:rsidRPr="00B74690">
              <w:rPr>
                <w:rFonts w:eastAsia="Times New Roman" w:cs="Times New Roman"/>
                <w:color w:val="000000"/>
                <w:sz w:val="20"/>
                <w:szCs w:val="20"/>
              </w:rPr>
              <w:t>Pathway 6: Alternating FTA and Substance Use</w:t>
            </w:r>
          </w:p>
        </w:tc>
        <w:tc>
          <w:tcPr>
            <w:tcW w:w="840" w:type="dxa"/>
            <w:tcBorders>
              <w:top w:val="nil"/>
              <w:left w:val="nil"/>
              <w:bottom w:val="nil"/>
              <w:right w:val="nil"/>
            </w:tcBorders>
            <w:shd w:val="clear" w:color="auto" w:fill="auto"/>
            <w:noWrap/>
            <w:vAlign w:val="bottom"/>
            <w:hideMark/>
          </w:tcPr>
          <w:p w:rsidRPr="006801CB" w:rsidR="00F63C80" w:rsidP="00D833E8" w:rsidRDefault="00F63C80" w14:paraId="3BCBB1B0" w14:textId="77777777">
            <w:pPr>
              <w:jc w:val="center"/>
              <w:rPr>
                <w:rFonts w:eastAsia="Times New Roman" w:cs="Times New Roman"/>
                <w:bCs/>
                <w:color w:val="000000"/>
                <w:sz w:val="20"/>
                <w:szCs w:val="20"/>
              </w:rPr>
            </w:pPr>
            <w:r w:rsidRPr="006801CB">
              <w:rPr>
                <w:rFonts w:eastAsia="Times New Roman" w:cs="Times New Roman"/>
                <w:bCs/>
                <w:color w:val="000000"/>
                <w:sz w:val="20"/>
                <w:szCs w:val="20"/>
              </w:rPr>
              <w:t>310</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106C7B77" w14:textId="77777777">
            <w:pPr>
              <w:jc w:val="center"/>
              <w:rPr>
                <w:rFonts w:eastAsia="Times New Roman" w:cs="Times New Roman"/>
                <w:color w:val="000000"/>
                <w:sz w:val="20"/>
                <w:szCs w:val="20"/>
              </w:rPr>
            </w:pPr>
            <w:r w:rsidRPr="00B74690">
              <w:rPr>
                <w:rFonts w:eastAsia="Times New Roman" w:cs="Times New Roman"/>
                <w:color w:val="000000"/>
                <w:sz w:val="20"/>
                <w:szCs w:val="20"/>
              </w:rPr>
              <w:t>38.4 to 61.5%</w:t>
            </w:r>
          </w:p>
        </w:tc>
      </w:tr>
      <w:tr w:rsidRPr="00B74690" w:rsidR="00F63C80" w:rsidTr="00D833E8" w14:paraId="74138A5A" w14:textId="77777777">
        <w:trPr>
          <w:trHeight w:val="300"/>
        </w:trPr>
        <w:tc>
          <w:tcPr>
            <w:tcW w:w="520" w:type="dxa"/>
            <w:tcBorders>
              <w:top w:val="nil"/>
              <w:left w:val="nil"/>
              <w:bottom w:val="nil"/>
              <w:right w:val="nil"/>
            </w:tcBorders>
            <w:shd w:val="clear" w:color="auto" w:fill="auto"/>
            <w:noWrap/>
            <w:vAlign w:val="bottom"/>
            <w:hideMark/>
          </w:tcPr>
          <w:p w:rsidRPr="00B74690" w:rsidR="00F63C80" w:rsidP="00D833E8" w:rsidRDefault="00F63C80" w14:paraId="407BD4A1" w14:textId="77777777">
            <w:pPr>
              <w:jc w:val="center"/>
              <w:rPr>
                <w:rFonts w:eastAsia="Times New Roman" w:cs="Times New Roman"/>
                <w:color w:val="000000"/>
                <w:sz w:val="20"/>
                <w:szCs w:val="20"/>
              </w:rPr>
            </w:pPr>
          </w:p>
        </w:tc>
        <w:tc>
          <w:tcPr>
            <w:tcW w:w="5380" w:type="dxa"/>
            <w:gridSpan w:val="2"/>
            <w:tcBorders>
              <w:top w:val="nil"/>
              <w:left w:val="nil"/>
              <w:bottom w:val="nil"/>
              <w:right w:val="nil"/>
            </w:tcBorders>
            <w:shd w:val="clear" w:color="auto" w:fill="auto"/>
            <w:noWrap/>
            <w:vAlign w:val="bottom"/>
            <w:hideMark/>
          </w:tcPr>
          <w:p w:rsidRPr="00B74690" w:rsidR="00F63C80" w:rsidP="00D833E8" w:rsidRDefault="00F63C80" w14:paraId="699906DE" w14:textId="77777777">
            <w:pPr>
              <w:rPr>
                <w:rFonts w:eastAsia="Times New Roman" w:cs="Times New Roman"/>
                <w:color w:val="000000"/>
                <w:sz w:val="20"/>
                <w:szCs w:val="20"/>
              </w:rPr>
            </w:pPr>
            <w:r w:rsidRPr="00B74690">
              <w:rPr>
                <w:rFonts w:eastAsia="Times New Roman" w:cs="Times New Roman"/>
                <w:color w:val="000000"/>
                <w:sz w:val="20"/>
                <w:szCs w:val="20"/>
              </w:rPr>
              <w:t>Characteristics: High Risk, Prior Supervision</w:t>
            </w:r>
          </w:p>
        </w:tc>
        <w:tc>
          <w:tcPr>
            <w:tcW w:w="840" w:type="dxa"/>
            <w:tcBorders>
              <w:top w:val="nil"/>
              <w:left w:val="nil"/>
              <w:bottom w:val="nil"/>
              <w:right w:val="nil"/>
            </w:tcBorders>
            <w:shd w:val="clear" w:color="auto" w:fill="auto"/>
            <w:noWrap/>
            <w:vAlign w:val="bottom"/>
            <w:hideMark/>
          </w:tcPr>
          <w:p w:rsidRPr="006801CB" w:rsidR="00F63C80" w:rsidP="00D833E8" w:rsidRDefault="00F63C80" w14:paraId="2EA95F72" w14:textId="77777777">
            <w:pPr>
              <w:rPr>
                <w:rFonts w:eastAsia="Times New Roman" w:cs="Times New Roman"/>
                <w:color w:val="000000"/>
                <w:sz w:val="20"/>
                <w:szCs w:val="20"/>
              </w:rPr>
            </w:pP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32BF685D" w14:textId="77777777">
            <w:pPr>
              <w:jc w:val="center"/>
              <w:rPr>
                <w:rFonts w:eastAsia="Times New Roman" w:cs="Times New Roman"/>
                <w:sz w:val="20"/>
                <w:szCs w:val="20"/>
              </w:rPr>
            </w:pPr>
          </w:p>
        </w:tc>
      </w:tr>
      <w:tr w:rsidRPr="00B74690" w:rsidR="00F63C80" w:rsidTr="00D833E8" w14:paraId="333A616C" w14:textId="77777777">
        <w:trPr>
          <w:trHeight w:val="300"/>
        </w:trPr>
        <w:tc>
          <w:tcPr>
            <w:tcW w:w="5900" w:type="dxa"/>
            <w:gridSpan w:val="3"/>
            <w:tcBorders>
              <w:top w:val="nil"/>
              <w:left w:val="nil"/>
              <w:bottom w:val="nil"/>
              <w:right w:val="nil"/>
            </w:tcBorders>
            <w:shd w:val="clear" w:color="auto" w:fill="auto"/>
            <w:vAlign w:val="bottom"/>
            <w:hideMark/>
          </w:tcPr>
          <w:p w:rsidRPr="00B74690" w:rsidR="00F63C80" w:rsidP="00D833E8" w:rsidRDefault="00F63C80" w14:paraId="2CAFA558" w14:textId="77777777">
            <w:pPr>
              <w:rPr>
                <w:rFonts w:eastAsia="Times New Roman" w:cs="Times New Roman"/>
                <w:color w:val="000000"/>
                <w:sz w:val="20"/>
                <w:szCs w:val="20"/>
              </w:rPr>
            </w:pPr>
            <w:r w:rsidRPr="00B74690">
              <w:rPr>
                <w:rFonts w:eastAsia="Times New Roman" w:cs="Times New Roman"/>
                <w:color w:val="000000"/>
                <w:sz w:val="20"/>
                <w:szCs w:val="20"/>
              </w:rPr>
              <w:t>Pathway 7: New Offense</w:t>
            </w:r>
          </w:p>
        </w:tc>
        <w:tc>
          <w:tcPr>
            <w:tcW w:w="840" w:type="dxa"/>
            <w:tcBorders>
              <w:top w:val="nil"/>
              <w:left w:val="nil"/>
              <w:bottom w:val="nil"/>
              <w:right w:val="nil"/>
            </w:tcBorders>
            <w:shd w:val="clear" w:color="auto" w:fill="auto"/>
            <w:noWrap/>
            <w:vAlign w:val="bottom"/>
            <w:hideMark/>
          </w:tcPr>
          <w:p w:rsidRPr="006801CB" w:rsidR="00F63C80" w:rsidP="00D833E8" w:rsidRDefault="00F63C80" w14:paraId="6966E42D" w14:textId="77777777">
            <w:pPr>
              <w:jc w:val="center"/>
              <w:rPr>
                <w:rFonts w:eastAsia="Times New Roman" w:cs="Times New Roman"/>
                <w:bCs/>
                <w:color w:val="000000"/>
                <w:sz w:val="20"/>
                <w:szCs w:val="20"/>
              </w:rPr>
            </w:pPr>
            <w:r w:rsidRPr="006801CB">
              <w:rPr>
                <w:rFonts w:eastAsia="Times New Roman" w:cs="Times New Roman"/>
                <w:bCs/>
                <w:color w:val="000000"/>
                <w:sz w:val="20"/>
                <w:szCs w:val="20"/>
              </w:rPr>
              <w:t>176</w:t>
            </w:r>
          </w:p>
        </w:tc>
        <w:tc>
          <w:tcPr>
            <w:tcW w:w="1900" w:type="dxa"/>
            <w:tcBorders>
              <w:top w:val="nil"/>
              <w:left w:val="nil"/>
              <w:bottom w:val="nil"/>
              <w:right w:val="nil"/>
            </w:tcBorders>
            <w:shd w:val="clear" w:color="auto" w:fill="auto"/>
            <w:noWrap/>
            <w:vAlign w:val="bottom"/>
            <w:hideMark/>
          </w:tcPr>
          <w:p w:rsidRPr="00B74690" w:rsidR="00F63C80" w:rsidP="00D833E8" w:rsidRDefault="00F63C80" w14:paraId="2B4C8FEE" w14:textId="77777777">
            <w:pPr>
              <w:jc w:val="center"/>
              <w:rPr>
                <w:rFonts w:eastAsia="Times New Roman" w:cs="Times New Roman"/>
                <w:color w:val="000000"/>
                <w:sz w:val="20"/>
                <w:szCs w:val="20"/>
              </w:rPr>
            </w:pPr>
            <w:r w:rsidRPr="00B74690">
              <w:rPr>
                <w:rFonts w:eastAsia="Times New Roman" w:cs="Times New Roman"/>
                <w:color w:val="000000"/>
                <w:sz w:val="20"/>
                <w:szCs w:val="20"/>
              </w:rPr>
              <w:t>45.4%</w:t>
            </w:r>
          </w:p>
        </w:tc>
      </w:tr>
    </w:tbl>
    <w:p w:rsidRPr="009775DF" w:rsidR="00DE2FC8" w:rsidP="00DE2FC8" w:rsidRDefault="00DE2FC8" w14:paraId="53558CBF" w14:textId="3D0874C3">
      <w:pPr>
        <w:spacing w:after="0" w:line="360" w:lineRule="auto"/>
        <w:rPr>
          <w:rFonts w:ascii="Times New Roman" w:hAnsi="Times New Roman" w:cs="Times New Roman"/>
          <w:sz w:val="24"/>
          <w:szCs w:val="24"/>
        </w:rPr>
      </w:pPr>
    </w:p>
    <w:p w:rsidRPr="009775DF" w:rsidR="00DE2FC8" w:rsidP="00DE2FC8" w:rsidRDefault="00DE2FC8" w14:paraId="140565F0" w14:textId="77777777">
      <w:pPr>
        <w:spacing w:after="0" w:line="360" w:lineRule="auto"/>
        <w:rPr>
          <w:rFonts w:ascii="Times New Roman" w:hAnsi="Times New Roman" w:cs="Times New Roman"/>
          <w:sz w:val="24"/>
          <w:szCs w:val="24"/>
        </w:rPr>
      </w:pPr>
    </w:p>
    <w:p w:rsidRPr="009775DF" w:rsidR="00A41BC9" w:rsidP="00A41BC9" w:rsidRDefault="00A41BC9" w14:paraId="4CAC6750" w14:textId="0705927D">
      <w:pPr>
        <w:pStyle w:val="H2"/>
        <w:spacing w:line="360" w:lineRule="auto"/>
        <w:rPr>
          <w:rFonts w:cs="Times New Roman"/>
          <w:szCs w:val="24"/>
        </w:rPr>
      </w:pPr>
      <w:bookmarkStart w:name="_Toc72167954" w:id="37"/>
      <w:r>
        <w:rPr>
          <w:rFonts w:cs="Times New Roman"/>
          <w:szCs w:val="24"/>
        </w:rPr>
        <w:t>4.</w:t>
      </w:r>
      <w:r w:rsidR="008E367D">
        <w:rPr>
          <w:rFonts w:cs="Times New Roman"/>
          <w:szCs w:val="24"/>
        </w:rPr>
        <w:t>5</w:t>
      </w:r>
      <w:r>
        <w:rPr>
          <w:rFonts w:cs="Times New Roman"/>
          <w:szCs w:val="24"/>
        </w:rPr>
        <w:t xml:space="preserve"> </w:t>
      </w:r>
      <w:r w:rsidRPr="009775DF">
        <w:rPr>
          <w:rFonts w:cs="Times New Roman"/>
          <w:szCs w:val="24"/>
        </w:rPr>
        <w:t>POs' Role in Revocation Pathways</w:t>
      </w:r>
      <w:bookmarkEnd w:id="37"/>
    </w:p>
    <w:p w:rsidRPr="009775DF" w:rsidR="00A41BC9" w:rsidP="00A41BC9" w:rsidRDefault="00A41BC9" w14:paraId="0D045337" w14:textId="77777777">
      <w:pPr>
        <w:spacing w:after="0" w:line="360" w:lineRule="auto"/>
        <w:rPr>
          <w:rFonts w:ascii="Times New Roman" w:hAnsi="Times New Roman" w:cs="Times New Roman"/>
          <w:sz w:val="24"/>
          <w:szCs w:val="24"/>
        </w:rPr>
      </w:pPr>
      <w:r w:rsidRPr="009775DF">
        <w:rPr>
          <w:rFonts w:ascii="Times New Roman" w:hAnsi="Times New Roman" w:cs="Times New Roman"/>
          <w:noProof/>
          <w:sz w:val="24"/>
          <w:szCs w:val="24"/>
        </w:rPr>
        <mc:AlternateContent>
          <mc:Choice Requires="wps">
            <w:drawing>
              <wp:anchor distT="45720" distB="45720" distL="114300" distR="114300" simplePos="0" relativeHeight="251658248" behindDoc="0" locked="0" layoutInCell="1" allowOverlap="1" wp14:anchorId="4373326B" wp14:editId="35621C99">
                <wp:simplePos x="0" y="0"/>
                <wp:positionH relativeFrom="column">
                  <wp:posOffset>-26670</wp:posOffset>
                </wp:positionH>
                <wp:positionV relativeFrom="paragraph">
                  <wp:posOffset>68580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Pr="00E3269A" w:rsidR="00997B26" w:rsidP="00A41BC9" w:rsidRDefault="00997B26" w14:paraId="5B322C77" w14:textId="77777777">
                            <w:pPr>
                              <w:rPr>
                                <w:color w:val="7030A0"/>
                                <w:sz w:val="24"/>
                                <w:szCs w:val="24"/>
                              </w:rPr>
                            </w:pPr>
                            <w:r w:rsidRPr="00E439DE">
                              <w:rPr>
                                <w:b/>
                                <w:color w:val="7030A0"/>
                                <w:sz w:val="24"/>
                                <w:szCs w:val="24"/>
                              </w:rPr>
                              <w:t xml:space="preserve">What We’re Analyzing: </w:t>
                            </w:r>
                            <w:r>
                              <w:rPr>
                                <w:b/>
                                <w:color w:val="7030A0"/>
                                <w:sz w:val="24"/>
                                <w:szCs w:val="24"/>
                              </w:rPr>
                              <w:br/>
                            </w:r>
                            <w:r w:rsidRPr="0067473B">
                              <w:rPr>
                                <w:color w:val="7030A0"/>
                                <w:sz w:val="24"/>
                                <w:szCs w:val="24"/>
                              </w:rPr>
                              <w:t>Administrative data set</w:t>
                            </w:r>
                            <w:r w:rsidRPr="0067473B">
                              <w:rPr>
                                <w:rStyle w:val="FootnoteReference"/>
                                <w:color w:val="7030A0"/>
                                <w:sz w:val="24"/>
                                <w:szCs w:val="24"/>
                              </w:rPr>
                              <w:footnoteRef/>
                            </w:r>
                            <w:r>
                              <w:rPr>
                                <w:color w:val="7030A0"/>
                                <w:sz w:val="24"/>
                                <w:szCs w:val="24"/>
                              </w:rPr>
                              <w:t xml:space="preserve"> </w:t>
                            </w:r>
                          </w:p>
                          <w:p w:rsidRPr="00E439DE" w:rsidR="00997B26" w:rsidP="00A41BC9" w:rsidRDefault="00997B26" w14:paraId="2EE0CB37" w14:textId="77777777">
                            <w:pPr>
                              <w:rPr>
                                <w:b/>
                                <w:color w:val="7030A0"/>
                                <w:sz w:val="24"/>
                                <w:szCs w:val="24"/>
                              </w:rPr>
                            </w:pPr>
                            <w:r w:rsidRPr="00E439DE">
                              <w:rPr>
                                <w:b/>
                                <w:color w:val="7030A0"/>
                                <w:sz w:val="24"/>
                                <w:szCs w:val="24"/>
                              </w:rPr>
                              <w:t>What We’re Looking For:</w:t>
                            </w:r>
                            <w:r>
                              <w:rPr>
                                <w:b/>
                                <w:color w:val="7030A0"/>
                                <w:sz w:val="24"/>
                                <w:szCs w:val="24"/>
                              </w:rPr>
                              <w:t xml:space="preserve"> </w:t>
                            </w:r>
                            <w:r>
                              <w:rPr>
                                <w:b/>
                                <w:color w:val="7030A0"/>
                                <w:sz w:val="24"/>
                                <w:szCs w:val="24"/>
                              </w:rPr>
                              <w:br/>
                            </w:r>
                            <w:r>
                              <w:rPr>
                                <w:color w:val="7030A0"/>
                                <w:sz w:val="24"/>
                                <w:szCs w:val="24"/>
                              </w:rPr>
                              <w:t>How do probation officers affect violation and revocation outcomes?</w:t>
                            </w:r>
                          </w:p>
                          <w:p w:rsidRPr="00F47C80" w:rsidR="00997B26" w:rsidP="00A41BC9" w:rsidRDefault="00997B26" w14:paraId="00E0D733" w14:textId="77777777">
                            <w:pPr>
                              <w:rPr>
                                <w:color w:val="7030A0"/>
                                <w:sz w:val="24"/>
                                <w:szCs w:val="24"/>
                              </w:rPr>
                            </w:pPr>
                            <w:r>
                              <w:rPr>
                                <w:b/>
                                <w:color w:val="7030A0"/>
                                <w:sz w:val="24"/>
                                <w:szCs w:val="24"/>
                              </w:rPr>
                              <w:t>Method</w:t>
                            </w:r>
                            <w:r w:rsidRPr="00E439DE">
                              <w:rPr>
                                <w:b/>
                                <w:color w:val="7030A0"/>
                                <w:sz w:val="24"/>
                                <w:szCs w:val="24"/>
                              </w:rPr>
                              <w:t xml:space="preserve"> Used: </w:t>
                            </w:r>
                            <w:r>
                              <w:rPr>
                                <w:b/>
                                <w:color w:val="7030A0"/>
                                <w:sz w:val="24"/>
                                <w:szCs w:val="24"/>
                              </w:rPr>
                              <w:br/>
                            </w:r>
                            <w:r w:rsidRPr="00786D2F">
                              <w:rPr>
                                <w:color w:val="7030A0"/>
                                <w:sz w:val="24"/>
                                <w:szCs w:val="24"/>
                              </w:rPr>
                              <w:t>mixed-effects logistic regression models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3E9C28BA">
              <v:shape id="_x0000_s1028" style="position:absolute;margin-left:-2.1pt;margin-top:5.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orJQIAAEw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" w14:anchorId="4373326B">
                <v:textbox style="mso-fit-shape-to-text:t">
                  <w:txbxContent>
                    <w:p w:rsidRPr="00E3269A" w:rsidR="00997B26" w:rsidP="00A41BC9" w:rsidRDefault="00997B26" w14:paraId="73DE773E" w14:textId="77777777">
                      <w:pPr>
                        <w:rPr>
                          <w:color w:val="7030A0"/>
                          <w:sz w:val="24"/>
                          <w:szCs w:val="24"/>
                        </w:rPr>
                      </w:pPr>
                      <w:r w:rsidRPr="00E439DE">
                        <w:rPr>
                          <w:b/>
                          <w:color w:val="7030A0"/>
                          <w:sz w:val="24"/>
                          <w:szCs w:val="24"/>
                        </w:rPr>
                        <w:t xml:space="preserve">What We’re Analyzing: </w:t>
                      </w:r>
                      <w:r>
                        <w:rPr>
                          <w:b/>
                          <w:color w:val="7030A0"/>
                          <w:sz w:val="24"/>
                          <w:szCs w:val="24"/>
                        </w:rPr>
                        <w:br/>
                      </w:r>
                      <w:r w:rsidRPr="0067473B">
                        <w:rPr>
                          <w:color w:val="7030A0"/>
                          <w:sz w:val="24"/>
                          <w:szCs w:val="24"/>
                        </w:rPr>
                        <w:t>Administrative data set</w:t>
                      </w:r>
                      <w:r w:rsidRPr="0067473B">
                        <w:rPr>
                          <w:rStyle w:val="FootnoteReference"/>
                          <w:color w:val="7030A0"/>
                          <w:sz w:val="24"/>
                          <w:szCs w:val="24"/>
                        </w:rPr>
                        <w:footnoteRef/>
                      </w:r>
                      <w:r>
                        <w:rPr>
                          <w:color w:val="7030A0"/>
                          <w:sz w:val="24"/>
                          <w:szCs w:val="24"/>
                        </w:rPr>
                        <w:t xml:space="preserve"> </w:t>
                      </w:r>
                    </w:p>
                    <w:p w:rsidRPr="00E439DE" w:rsidR="00997B26" w:rsidP="00A41BC9" w:rsidRDefault="00997B26" w14:paraId="33628294" w14:textId="77777777">
                      <w:pPr>
                        <w:rPr>
                          <w:b/>
                          <w:color w:val="7030A0"/>
                          <w:sz w:val="24"/>
                          <w:szCs w:val="24"/>
                        </w:rPr>
                      </w:pPr>
                      <w:r w:rsidRPr="00E439DE">
                        <w:rPr>
                          <w:b/>
                          <w:color w:val="7030A0"/>
                          <w:sz w:val="24"/>
                          <w:szCs w:val="24"/>
                        </w:rPr>
                        <w:t>What We’re Looking For:</w:t>
                      </w:r>
                      <w:r>
                        <w:rPr>
                          <w:b/>
                          <w:color w:val="7030A0"/>
                          <w:sz w:val="24"/>
                          <w:szCs w:val="24"/>
                        </w:rPr>
                        <w:t xml:space="preserve"> </w:t>
                      </w:r>
                      <w:r>
                        <w:rPr>
                          <w:b/>
                          <w:color w:val="7030A0"/>
                          <w:sz w:val="24"/>
                          <w:szCs w:val="24"/>
                        </w:rPr>
                        <w:br/>
                      </w:r>
                      <w:r>
                        <w:rPr>
                          <w:color w:val="7030A0"/>
                          <w:sz w:val="24"/>
                          <w:szCs w:val="24"/>
                        </w:rPr>
                        <w:t>How do probation officers affect violation and revocation outcomes?</w:t>
                      </w:r>
                    </w:p>
                    <w:p w:rsidRPr="00F47C80" w:rsidR="00997B26" w:rsidP="00A41BC9" w:rsidRDefault="00997B26" w14:paraId="1B5D43BC" w14:textId="77777777">
                      <w:pPr>
                        <w:rPr>
                          <w:color w:val="7030A0"/>
                          <w:sz w:val="24"/>
                          <w:szCs w:val="24"/>
                        </w:rPr>
                      </w:pPr>
                      <w:r>
                        <w:rPr>
                          <w:b/>
                          <w:color w:val="7030A0"/>
                          <w:sz w:val="24"/>
                          <w:szCs w:val="24"/>
                        </w:rPr>
                        <w:t>Method</w:t>
                      </w:r>
                      <w:r w:rsidRPr="00E439DE">
                        <w:rPr>
                          <w:b/>
                          <w:color w:val="7030A0"/>
                          <w:sz w:val="24"/>
                          <w:szCs w:val="24"/>
                        </w:rPr>
                        <w:t xml:space="preserve"> Used: </w:t>
                      </w:r>
                      <w:r>
                        <w:rPr>
                          <w:b/>
                          <w:color w:val="7030A0"/>
                          <w:sz w:val="24"/>
                          <w:szCs w:val="24"/>
                        </w:rPr>
                        <w:br/>
                      </w:r>
                      <w:r w:rsidRPr="00786D2F">
                        <w:rPr>
                          <w:color w:val="7030A0"/>
                          <w:sz w:val="24"/>
                          <w:szCs w:val="24"/>
                        </w:rPr>
                        <w:t>mixed-effects logistic regression models</w:t>
                      </w:r>
                    </w:p>
                  </w:txbxContent>
                </v:textbox>
                <w10:wrap type="square"/>
              </v:shape>
            </w:pict>
          </mc:Fallback>
        </mc:AlternateContent>
      </w:r>
      <w:r w:rsidRPr="009775DF">
        <w:rPr>
          <w:rFonts w:ascii="Times New Roman" w:hAnsi="Times New Roman" w:cs="Times New Roman"/>
          <w:sz w:val="24"/>
          <w:szCs w:val="24"/>
        </w:rPr>
        <w:t xml:space="preserve">Probation officers are obviously key players in the pathways clients take through probation. It is the PO who decides whether to file a formal violation (petition to revoke). POs also have other responses they can make to instances of </w:t>
      </w:r>
      <w:r>
        <w:rPr>
          <w:rFonts w:ascii="Times New Roman" w:hAnsi="Times New Roman" w:cs="Times New Roman"/>
          <w:sz w:val="24"/>
          <w:szCs w:val="24"/>
        </w:rPr>
        <w:t>non-compliance</w:t>
      </w:r>
      <w:r w:rsidRPr="009775DF">
        <w:rPr>
          <w:rFonts w:ascii="Times New Roman" w:hAnsi="Times New Roman" w:cs="Times New Roman"/>
          <w:sz w:val="24"/>
          <w:szCs w:val="24"/>
        </w:rPr>
        <w:t>, namely incentives, support</w:t>
      </w:r>
      <w:r>
        <w:rPr>
          <w:rFonts w:ascii="Times New Roman" w:hAnsi="Times New Roman" w:cs="Times New Roman"/>
          <w:sz w:val="24"/>
          <w:szCs w:val="24"/>
        </w:rPr>
        <w:t>s, and sanctions</w:t>
      </w:r>
      <w:r w:rsidRPr="009775DF">
        <w:rPr>
          <w:rFonts w:ascii="Times New Roman" w:hAnsi="Times New Roman" w:cs="Times New Roman"/>
          <w:sz w:val="24"/>
          <w:szCs w:val="24"/>
        </w:rPr>
        <w:t xml:space="preserve">. For this portion of the analysis, we conducted statistical analyses on our administrative data set, seeking to ascertain whether probation officers vary significantly in terms of their choice of actions, either among each other, or among different clients. </w:t>
      </w:r>
    </w:p>
    <w:p w:rsidR="00A41BC9" w:rsidP="00A41BC9" w:rsidRDefault="00A41BC9" w14:paraId="79F91A2D" w14:textId="1F30728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 see significant variance between POs in terms of the rate at which they file violations and revocations but found few strong predictors of this variation</w:t>
      </w:r>
      <w:r w:rsidRPr="00F2766F">
        <w:rPr>
          <w:rFonts w:ascii="Times New Roman" w:hAnsi="Times New Roman" w:cs="Times New Roman"/>
          <w:sz w:val="24"/>
          <w:szCs w:val="24"/>
        </w:rPr>
        <w:t xml:space="preserve">. The </w:t>
      </w:r>
      <w:r>
        <w:rPr>
          <w:rFonts w:ascii="Times New Roman" w:hAnsi="Times New Roman" w:cs="Times New Roman"/>
          <w:sz w:val="24"/>
          <w:szCs w:val="24"/>
        </w:rPr>
        <w:t xml:space="preserve">one predictor found was that more experienced POs were </w:t>
      </w:r>
      <w:r w:rsidRPr="00F2766F">
        <w:rPr>
          <w:rFonts w:ascii="Times New Roman" w:hAnsi="Times New Roman" w:cs="Times New Roman"/>
          <w:sz w:val="24"/>
          <w:szCs w:val="24"/>
        </w:rPr>
        <w:t xml:space="preserve">less likely to file a violation. </w:t>
      </w:r>
      <w:r w:rsidRPr="00725627">
        <w:rPr>
          <w:rFonts w:ascii="Times New Roman" w:hAnsi="Times New Roman" w:cs="Times New Roman"/>
          <w:sz w:val="24"/>
          <w:szCs w:val="24"/>
        </w:rPr>
        <w:t>Four officers revoked 33% or more of their clients, while five officers revoked 13% or fewer of their clients. The average revocation rate by officer (without adjustments for client demographics or case characteristics) was 23%.</w:t>
      </w:r>
      <w:r>
        <w:rPr>
          <w:rFonts w:ascii="Times New Roman" w:hAnsi="Times New Roman" w:cs="Times New Roman"/>
          <w:sz w:val="24"/>
          <w:szCs w:val="24"/>
        </w:rPr>
        <w:t xml:space="preserve"> We did not find any effects of racial or gender bias in decisions, nor variation linked to PO demographic characteristics. </w:t>
      </w:r>
    </w:p>
    <w:p w:rsidR="00A41BC9" w:rsidP="00A41BC9" w:rsidRDefault="00A41BC9" w14:paraId="646E2F33" w14:textId="20A7698F">
      <w:pPr>
        <w:spacing w:after="0" w:line="360" w:lineRule="auto"/>
        <w:ind w:firstLine="720"/>
        <w:rPr>
          <w:rFonts w:ascii="Times New Roman" w:hAnsi="Times New Roman" w:cs="Times New Roman"/>
          <w:sz w:val="24"/>
          <w:szCs w:val="24"/>
        </w:rPr>
      </w:pPr>
      <w:r w:rsidRPr="00FB5F04">
        <w:rPr>
          <w:rFonts w:ascii="Times New Roman" w:hAnsi="Times New Roman" w:cs="Times New Roman"/>
          <w:sz w:val="24"/>
          <w:szCs w:val="24"/>
        </w:rPr>
        <w:t xml:space="preserve">Among all PO </w:t>
      </w:r>
      <w:r>
        <w:rPr>
          <w:rFonts w:ascii="Times New Roman" w:hAnsi="Times New Roman" w:cs="Times New Roman"/>
          <w:sz w:val="24"/>
          <w:szCs w:val="24"/>
        </w:rPr>
        <w:t xml:space="preserve">discretionary </w:t>
      </w:r>
      <w:r w:rsidRPr="00FB5F04">
        <w:rPr>
          <w:rFonts w:ascii="Times New Roman" w:hAnsi="Times New Roman" w:cs="Times New Roman"/>
          <w:sz w:val="24"/>
          <w:szCs w:val="24"/>
        </w:rPr>
        <w:t>responses</w:t>
      </w:r>
      <w:r>
        <w:rPr>
          <w:rFonts w:ascii="Times New Roman" w:hAnsi="Times New Roman" w:cs="Times New Roman"/>
          <w:sz w:val="24"/>
          <w:szCs w:val="24"/>
        </w:rPr>
        <w:t xml:space="preserve"> to non-compliance</w:t>
      </w:r>
      <w:r w:rsidRPr="00FB5F04">
        <w:rPr>
          <w:rFonts w:ascii="Times New Roman" w:hAnsi="Times New Roman" w:cs="Times New Roman"/>
          <w:sz w:val="24"/>
          <w:szCs w:val="24"/>
        </w:rPr>
        <w:t xml:space="preserve">, only incentives </w:t>
      </w:r>
      <w:r>
        <w:rPr>
          <w:rFonts w:ascii="Times New Roman" w:hAnsi="Times New Roman" w:cs="Times New Roman"/>
          <w:sz w:val="24"/>
          <w:szCs w:val="24"/>
        </w:rPr>
        <w:t xml:space="preserve">seemed to predict reduced rates of revocation. Sanctions reduced number of violations filed, but the effect washed out by the time the violations were decided in court and didn’t really change how many probationers were ultimately revoked. Disappointingly, </w:t>
      </w:r>
      <w:r w:rsidR="003840EB">
        <w:rPr>
          <w:rFonts w:ascii="Times New Roman" w:hAnsi="Times New Roman" w:cs="Times New Roman"/>
          <w:sz w:val="24"/>
          <w:szCs w:val="24"/>
        </w:rPr>
        <w:t>barrier busters</w:t>
      </w:r>
      <w:r>
        <w:rPr>
          <w:rFonts w:ascii="Times New Roman" w:hAnsi="Times New Roman" w:cs="Times New Roman"/>
          <w:sz w:val="24"/>
          <w:szCs w:val="24"/>
        </w:rPr>
        <w:t xml:space="preserve"> did not show a statistically significant effect.</w:t>
      </w:r>
    </w:p>
    <w:p w:rsidRPr="009775DF" w:rsidR="00A41BC9" w:rsidP="00A41BC9" w:rsidRDefault="00A41BC9" w14:paraId="7215A54B" w14:textId="292A04A9">
      <w:pPr>
        <w:spacing w:after="0" w:line="360" w:lineRule="auto"/>
        <w:ind w:firstLine="720"/>
        <w:rPr>
          <w:rFonts w:ascii="Times New Roman" w:hAnsi="Times New Roman" w:cs="Times New Roman"/>
          <w:sz w:val="24"/>
          <w:szCs w:val="24"/>
        </w:rPr>
      </w:pPr>
    </w:p>
    <w:p w:rsidRPr="00810601" w:rsidR="00810601" w:rsidP="00B75DEF" w:rsidRDefault="00810601" w14:paraId="50ECA6CA" w14:textId="7EF5722C">
      <w:pPr>
        <w:pStyle w:val="H1"/>
        <w:spacing w:line="360" w:lineRule="auto"/>
        <w:jc w:val="left"/>
        <w:rPr>
          <w:rFonts w:cs="Times New Roman"/>
          <w:sz w:val="24"/>
          <w:szCs w:val="24"/>
        </w:rPr>
      </w:pPr>
      <w:bookmarkStart w:name="_Toc72167955" w:id="38"/>
      <w:r>
        <w:rPr>
          <w:noProof/>
        </w:rPr>
        <mc:AlternateContent>
          <mc:Choice Requires="wps">
            <w:drawing>
              <wp:anchor distT="45720" distB="45720" distL="114300" distR="114300" simplePos="0" relativeHeight="251658245" behindDoc="0" locked="0" layoutInCell="1" allowOverlap="1" wp14:anchorId="2F7C3B02" wp14:editId="3C3747CD">
                <wp:simplePos x="0" y="0"/>
                <wp:positionH relativeFrom="margin">
                  <wp:posOffset>-635</wp:posOffset>
                </wp:positionH>
                <wp:positionV relativeFrom="paragraph">
                  <wp:posOffset>399415</wp:posOffset>
                </wp:positionV>
                <wp:extent cx="2360930" cy="1404620"/>
                <wp:effectExtent l="0" t="0" r="2286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Pr="00810601" w:rsidR="00997B26" w:rsidP="00810601" w:rsidRDefault="00997B26" w14:paraId="5F1BFEA6" w14:textId="395E8CAB">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What We’re Analyzing:</w:t>
                            </w:r>
                            <w:r w:rsidRPr="00810601">
                              <w:rPr>
                                <w:rFonts w:ascii="Times New Roman" w:hAnsi="Times New Roman" w:cs="Times New Roman"/>
                                <w:color w:val="7030A0"/>
                                <w:sz w:val="24"/>
                                <w:szCs w:val="24"/>
                              </w:rPr>
                              <w:t xml:space="preserve"> </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Practitioner surveys &amp; interviews</w:t>
                            </w:r>
                          </w:p>
                          <w:p w:rsidRPr="00810601" w:rsidR="00997B26" w:rsidP="00810601" w:rsidRDefault="00997B26" w14:paraId="50BC1DC3" w14:textId="5C5F28D7">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What We’re Looking For:</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 xml:space="preserve">How POs &amp; other practitioners see their role, and where </w:t>
                            </w:r>
                            <w:r>
                              <w:rPr>
                                <w:rFonts w:ascii="Times New Roman" w:hAnsi="Times New Roman" w:cs="Times New Roman"/>
                                <w:color w:val="7030A0"/>
                                <w:sz w:val="24"/>
                                <w:szCs w:val="24"/>
                              </w:rPr>
                              <w:t>they see opportunity for reform</w:t>
                            </w:r>
                          </w:p>
                          <w:p w:rsidRPr="00810601" w:rsidR="00997B26" w:rsidRDefault="00997B26" w14:paraId="5896422F" w14:textId="61D05FD9">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Methods Used:</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Coded content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470F21C3">
              <v:shape id="_x0000_s1029" style="position:absolute;margin-left:-.05pt;margin-top:31.45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mJg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" w14:anchorId="2F7C3B02">
                <v:textbox style="mso-fit-shape-to-text:t">
                  <w:txbxContent>
                    <w:p w:rsidRPr="00810601" w:rsidR="00997B26" w:rsidP="00810601" w:rsidRDefault="00997B26" w14:paraId="44D49DB7" w14:textId="395E8CAB">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What We’re Analyzing:</w:t>
                      </w:r>
                      <w:r w:rsidRPr="00810601">
                        <w:rPr>
                          <w:rFonts w:ascii="Times New Roman" w:hAnsi="Times New Roman" w:cs="Times New Roman"/>
                          <w:color w:val="7030A0"/>
                          <w:sz w:val="24"/>
                          <w:szCs w:val="24"/>
                        </w:rPr>
                        <w:t xml:space="preserve"> </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Practitioner surveys &amp; interviews</w:t>
                      </w:r>
                    </w:p>
                    <w:p w:rsidRPr="00810601" w:rsidR="00997B26" w:rsidP="00810601" w:rsidRDefault="00997B26" w14:paraId="4B740403" w14:textId="5C5F28D7">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What We’re Looking For:</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 xml:space="preserve">How POs &amp; other practitioners see their role, and where </w:t>
                      </w:r>
                      <w:r>
                        <w:rPr>
                          <w:rFonts w:ascii="Times New Roman" w:hAnsi="Times New Roman" w:cs="Times New Roman"/>
                          <w:color w:val="7030A0"/>
                          <w:sz w:val="24"/>
                          <w:szCs w:val="24"/>
                        </w:rPr>
                        <w:t>they see opportunity for reform</w:t>
                      </w:r>
                    </w:p>
                    <w:p w:rsidRPr="00810601" w:rsidR="00997B26" w:rsidRDefault="00997B26" w14:paraId="0613118F" w14:textId="61D05FD9">
                      <w:pPr>
                        <w:rPr>
                          <w:rFonts w:ascii="Times New Roman" w:hAnsi="Times New Roman" w:cs="Times New Roman"/>
                          <w:color w:val="7030A0"/>
                          <w:sz w:val="24"/>
                          <w:szCs w:val="24"/>
                        </w:rPr>
                      </w:pPr>
                      <w:r w:rsidRPr="00810601">
                        <w:rPr>
                          <w:rFonts w:ascii="Times New Roman" w:hAnsi="Times New Roman" w:cs="Times New Roman"/>
                          <w:b/>
                          <w:color w:val="7030A0"/>
                          <w:sz w:val="24"/>
                          <w:szCs w:val="24"/>
                        </w:rPr>
                        <w:t>Methods Used:</w:t>
                      </w:r>
                      <w:r w:rsidRPr="00810601">
                        <w:rPr>
                          <w:rFonts w:ascii="Times New Roman" w:hAnsi="Times New Roman" w:cs="Times New Roman"/>
                          <w:color w:val="7030A0"/>
                          <w:sz w:val="24"/>
                          <w:szCs w:val="24"/>
                        </w:rPr>
                        <w:br/>
                      </w:r>
                      <w:r w:rsidRPr="00810601">
                        <w:rPr>
                          <w:rFonts w:ascii="Times New Roman" w:hAnsi="Times New Roman" w:cs="Times New Roman"/>
                          <w:color w:val="7030A0"/>
                          <w:sz w:val="24"/>
                          <w:szCs w:val="24"/>
                        </w:rPr>
                        <w:t>Coded content analysis</w:t>
                      </w:r>
                    </w:p>
                  </w:txbxContent>
                </v:textbox>
                <w10:wrap type="square" anchorx="margin"/>
              </v:shape>
            </w:pict>
          </mc:Fallback>
        </mc:AlternateContent>
      </w:r>
      <w:r w:rsidRPr="009775DF" w:rsidR="00DB420D">
        <w:rPr>
          <w:rFonts w:cs="Times New Roman"/>
          <w:sz w:val="24"/>
          <w:szCs w:val="24"/>
        </w:rPr>
        <w:t>III.</w:t>
      </w:r>
      <w:r w:rsidRPr="009775DF" w:rsidR="00605E8A">
        <w:rPr>
          <w:rFonts w:cs="Times New Roman"/>
          <w:sz w:val="24"/>
          <w:szCs w:val="24"/>
        </w:rPr>
        <w:t xml:space="preserve"> </w:t>
      </w:r>
      <w:r w:rsidRPr="009775DF" w:rsidR="00AB70BA">
        <w:rPr>
          <w:rFonts w:cs="Times New Roman"/>
          <w:sz w:val="24"/>
          <w:szCs w:val="24"/>
        </w:rPr>
        <w:t>PRACTITIONER PERSPECTIVES</w:t>
      </w:r>
      <w:bookmarkEnd w:id="38"/>
    </w:p>
    <w:p w:rsidR="00810601" w:rsidP="009775DF" w:rsidRDefault="00DB420D" w14:paraId="44FD5C7D" w14:textId="7C63B0D5">
      <w:pPr>
        <w:spacing w:after="0" w:line="360" w:lineRule="auto"/>
        <w:rPr>
          <w:rFonts w:ascii="Times New Roman" w:hAnsi="Times New Roman" w:cs="Times New Roman"/>
          <w:color w:val="000000" w:themeColor="text1"/>
          <w:sz w:val="24"/>
          <w:szCs w:val="24"/>
        </w:rPr>
      </w:pPr>
      <w:r w:rsidRPr="00C27573">
        <w:rPr>
          <w:rFonts w:ascii="Times New Roman" w:hAnsi="Times New Roman" w:cs="Times New Roman"/>
          <w:color w:val="000000" w:themeColor="text1"/>
          <w:sz w:val="24"/>
          <w:szCs w:val="24"/>
        </w:rPr>
        <w:t xml:space="preserve">After </w:t>
      </w:r>
      <w:r w:rsidR="00DF521E">
        <w:rPr>
          <w:rFonts w:ascii="Times New Roman" w:hAnsi="Times New Roman" w:cs="Times New Roman"/>
          <w:color w:val="000000" w:themeColor="text1"/>
          <w:sz w:val="24"/>
          <w:szCs w:val="24"/>
        </w:rPr>
        <w:t>compiling the results of the quantitative analyses and conducting our</w:t>
      </w:r>
      <w:r w:rsidRPr="00C27573">
        <w:rPr>
          <w:rFonts w:ascii="Times New Roman" w:hAnsi="Times New Roman" w:cs="Times New Roman"/>
          <w:color w:val="000000" w:themeColor="text1"/>
          <w:sz w:val="24"/>
          <w:szCs w:val="24"/>
        </w:rPr>
        <w:t xml:space="preserve"> review</w:t>
      </w:r>
      <w:r w:rsidR="00DF521E">
        <w:rPr>
          <w:rFonts w:ascii="Times New Roman" w:hAnsi="Times New Roman" w:cs="Times New Roman"/>
          <w:color w:val="000000" w:themeColor="text1"/>
          <w:sz w:val="24"/>
          <w:szCs w:val="24"/>
        </w:rPr>
        <w:t xml:space="preserve"> of</w:t>
      </w:r>
      <w:r w:rsidRPr="00C27573">
        <w:rPr>
          <w:rFonts w:ascii="Times New Roman" w:hAnsi="Times New Roman" w:cs="Times New Roman"/>
          <w:color w:val="000000" w:themeColor="text1"/>
          <w:sz w:val="24"/>
          <w:szCs w:val="24"/>
        </w:rPr>
        <w:t xml:space="preserve"> county policy, we </w:t>
      </w:r>
      <w:r w:rsidR="00821A91">
        <w:rPr>
          <w:rFonts w:ascii="Times New Roman" w:hAnsi="Times New Roman" w:cs="Times New Roman"/>
          <w:color w:val="000000" w:themeColor="text1"/>
          <w:sz w:val="24"/>
          <w:szCs w:val="24"/>
        </w:rPr>
        <w:t>administered surveys</w:t>
      </w:r>
      <w:r w:rsidRPr="00C27573">
        <w:rPr>
          <w:rFonts w:ascii="Times New Roman" w:hAnsi="Times New Roman" w:cs="Times New Roman"/>
          <w:color w:val="000000" w:themeColor="text1"/>
          <w:sz w:val="24"/>
          <w:szCs w:val="24"/>
        </w:rPr>
        <w:t xml:space="preserve"> </w:t>
      </w:r>
      <w:r w:rsidR="00821A91">
        <w:rPr>
          <w:rFonts w:ascii="Times New Roman" w:hAnsi="Times New Roman" w:cs="Times New Roman"/>
          <w:color w:val="000000" w:themeColor="text1"/>
          <w:sz w:val="24"/>
          <w:szCs w:val="24"/>
        </w:rPr>
        <w:t xml:space="preserve">and interviews to gain more insight into the roles and perspectives of </w:t>
      </w:r>
      <w:r w:rsidRPr="00C27573">
        <w:rPr>
          <w:rFonts w:ascii="Times New Roman" w:hAnsi="Times New Roman" w:cs="Times New Roman"/>
          <w:color w:val="000000" w:themeColor="text1"/>
          <w:sz w:val="24"/>
          <w:szCs w:val="24"/>
        </w:rPr>
        <w:t>probation officers, supervisors, attorneys, and judges</w:t>
      </w:r>
      <w:r w:rsidR="00DF521E">
        <w:rPr>
          <w:rFonts w:ascii="Times New Roman" w:hAnsi="Times New Roman" w:cs="Times New Roman"/>
          <w:color w:val="000000" w:themeColor="text1"/>
          <w:sz w:val="24"/>
          <w:szCs w:val="24"/>
        </w:rPr>
        <w:t xml:space="preserve">. </w:t>
      </w:r>
      <w:r w:rsidR="00821A91">
        <w:rPr>
          <w:rFonts w:ascii="Times New Roman" w:hAnsi="Times New Roman" w:cs="Times New Roman"/>
          <w:color w:val="000000" w:themeColor="text1"/>
          <w:sz w:val="24"/>
          <w:szCs w:val="24"/>
        </w:rPr>
        <w:t xml:space="preserve">The surveys </w:t>
      </w:r>
      <w:r w:rsidR="00DF521E">
        <w:rPr>
          <w:rFonts w:ascii="Times New Roman" w:hAnsi="Times New Roman" w:cs="Times New Roman"/>
          <w:color w:val="000000" w:themeColor="text1"/>
          <w:sz w:val="24"/>
          <w:szCs w:val="24"/>
        </w:rPr>
        <w:t xml:space="preserve">were designed to </w:t>
      </w:r>
      <w:r w:rsidRPr="00C27573">
        <w:rPr>
          <w:rFonts w:ascii="Times New Roman" w:hAnsi="Times New Roman" w:cs="Times New Roman"/>
          <w:color w:val="000000" w:themeColor="text1"/>
          <w:sz w:val="24"/>
          <w:szCs w:val="24"/>
        </w:rPr>
        <w:t xml:space="preserve">assess their respective roles in addressing </w:t>
      </w:r>
      <w:r w:rsidR="00F62E2D">
        <w:rPr>
          <w:rFonts w:ascii="Times New Roman" w:hAnsi="Times New Roman" w:cs="Times New Roman"/>
          <w:color w:val="000000" w:themeColor="text1"/>
          <w:sz w:val="24"/>
          <w:szCs w:val="24"/>
        </w:rPr>
        <w:t>non-compliance</w:t>
      </w:r>
      <w:r w:rsidRPr="00C27573">
        <w:rPr>
          <w:rFonts w:ascii="Times New Roman" w:hAnsi="Times New Roman" w:cs="Times New Roman"/>
          <w:color w:val="000000" w:themeColor="text1"/>
          <w:sz w:val="24"/>
          <w:szCs w:val="24"/>
        </w:rPr>
        <w:t>, query how they would ideally want others to add</w:t>
      </w:r>
      <w:r w:rsidR="00821A91">
        <w:rPr>
          <w:rFonts w:ascii="Times New Roman" w:hAnsi="Times New Roman" w:cs="Times New Roman"/>
          <w:color w:val="000000" w:themeColor="text1"/>
          <w:sz w:val="24"/>
          <w:szCs w:val="24"/>
        </w:rPr>
        <w:t xml:space="preserve">ress </w:t>
      </w:r>
      <w:r w:rsidR="00F62E2D">
        <w:rPr>
          <w:rFonts w:ascii="Times New Roman" w:hAnsi="Times New Roman" w:cs="Times New Roman"/>
          <w:color w:val="000000" w:themeColor="text1"/>
          <w:sz w:val="24"/>
          <w:szCs w:val="24"/>
        </w:rPr>
        <w:t>non-compliance</w:t>
      </w:r>
      <w:r w:rsidR="00821A91">
        <w:rPr>
          <w:rFonts w:ascii="Times New Roman" w:hAnsi="Times New Roman" w:cs="Times New Roman"/>
          <w:color w:val="000000" w:themeColor="text1"/>
          <w:sz w:val="24"/>
          <w:szCs w:val="24"/>
        </w:rPr>
        <w:t>, and assess</w:t>
      </w:r>
      <w:r w:rsidRPr="00C27573">
        <w:rPr>
          <w:rFonts w:ascii="Times New Roman" w:hAnsi="Times New Roman" w:cs="Times New Roman"/>
          <w:color w:val="000000" w:themeColor="text1"/>
          <w:sz w:val="24"/>
          <w:szCs w:val="24"/>
        </w:rPr>
        <w:t xml:space="preserve"> their satisfaction with the revocation processes. </w:t>
      </w:r>
      <w:r w:rsidRPr="009775DF" w:rsidR="00821A91">
        <w:rPr>
          <w:rFonts w:ascii="Times New Roman" w:hAnsi="Times New Roman" w:cs="Times New Roman"/>
          <w:sz w:val="24"/>
          <w:szCs w:val="24"/>
        </w:rPr>
        <w:t>The goals of the interviews were to learn</w:t>
      </w:r>
      <w:r w:rsidR="00821A91">
        <w:rPr>
          <w:rFonts w:ascii="Times New Roman" w:hAnsi="Times New Roman" w:cs="Times New Roman"/>
          <w:sz w:val="24"/>
          <w:szCs w:val="24"/>
        </w:rPr>
        <w:t xml:space="preserve"> the practitioners’ perspective on what drives the handling of cases, and </w:t>
      </w:r>
      <w:r w:rsidRPr="009775DF" w:rsidR="00821A91">
        <w:rPr>
          <w:rFonts w:ascii="Times New Roman" w:hAnsi="Times New Roman" w:cs="Times New Roman"/>
          <w:sz w:val="24"/>
          <w:szCs w:val="24"/>
        </w:rPr>
        <w:t>potential strategies for reform.</w:t>
      </w:r>
    </w:p>
    <w:p w:rsidRPr="00810601" w:rsidR="00810601" w:rsidP="00810601" w:rsidRDefault="00A41BC9" w14:paraId="7F02E2E3" w14:textId="2E53CB6C">
      <w:pPr>
        <w:pStyle w:val="H2"/>
      </w:pPr>
      <w:bookmarkStart w:name="_Toc72167956" w:id="39"/>
      <w:r>
        <w:t>4.</w:t>
      </w:r>
      <w:r w:rsidR="008E367D">
        <w:t>6</w:t>
      </w:r>
      <w:r>
        <w:t xml:space="preserve"> </w:t>
      </w:r>
      <w:r w:rsidR="00810601">
        <w:t>Surveys</w:t>
      </w:r>
      <w:bookmarkEnd w:id="39"/>
    </w:p>
    <w:p w:rsidRPr="00821A91" w:rsidR="00AB70BA" w:rsidP="009775DF" w:rsidRDefault="00810601" w14:paraId="182B0372" w14:textId="2225464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w:t>
      </w:r>
      <w:r w:rsidRPr="00C27573">
        <w:rPr>
          <w:rFonts w:ascii="Times New Roman" w:hAnsi="Times New Roman" w:cs="Times New Roman"/>
          <w:color w:val="000000" w:themeColor="text1"/>
          <w:sz w:val="24"/>
          <w:szCs w:val="24"/>
        </w:rPr>
        <w:t xml:space="preserve">developed </w:t>
      </w:r>
      <w:r>
        <w:rPr>
          <w:rFonts w:ascii="Times New Roman" w:hAnsi="Times New Roman" w:cs="Times New Roman"/>
          <w:color w:val="000000" w:themeColor="text1"/>
          <w:sz w:val="24"/>
          <w:szCs w:val="24"/>
        </w:rPr>
        <w:t>separate questionnaires aimed respectively at</w:t>
      </w:r>
      <w:r w:rsidRPr="00C27573">
        <w:rPr>
          <w:rFonts w:ascii="Times New Roman" w:hAnsi="Times New Roman" w:cs="Times New Roman"/>
          <w:color w:val="000000" w:themeColor="text1"/>
          <w:sz w:val="24"/>
          <w:szCs w:val="24"/>
        </w:rPr>
        <w:t xml:space="preserve"> probation officers, supervisors, attorneys, and judges</w:t>
      </w:r>
      <w:r>
        <w:rPr>
          <w:rFonts w:ascii="Times New Roman" w:hAnsi="Times New Roman" w:cs="Times New Roman"/>
          <w:color w:val="000000" w:themeColor="text1"/>
          <w:sz w:val="24"/>
          <w:szCs w:val="24"/>
        </w:rPr>
        <w:t xml:space="preserve">, administered via Qualtrics. </w:t>
      </w:r>
      <w:r w:rsidRPr="00C27573" w:rsidR="00DB420D">
        <w:rPr>
          <w:rFonts w:ascii="Times New Roman" w:hAnsi="Times New Roman" w:cs="Times New Roman"/>
          <w:color w:val="000000" w:themeColor="text1"/>
          <w:sz w:val="24"/>
          <w:szCs w:val="24"/>
        </w:rPr>
        <w:t>Al</w:t>
      </w:r>
      <w:r w:rsidR="00C27573">
        <w:rPr>
          <w:rFonts w:ascii="Times New Roman" w:hAnsi="Times New Roman" w:cs="Times New Roman"/>
          <w:color w:val="000000" w:themeColor="text1"/>
          <w:sz w:val="24"/>
          <w:szCs w:val="24"/>
        </w:rPr>
        <w:t>together, we had 32 respondents:</w:t>
      </w:r>
      <w:r w:rsidRPr="00C27573" w:rsidR="00DB420D">
        <w:rPr>
          <w:rFonts w:ascii="Times New Roman" w:hAnsi="Times New Roman" w:cs="Times New Roman"/>
          <w:color w:val="000000" w:themeColor="text1"/>
          <w:sz w:val="24"/>
          <w:szCs w:val="24"/>
        </w:rPr>
        <w:t xml:space="preserve"> 15 of 28 probation officers, five of eight supervisors, 18 of 31 attorneys, and three of eight judges invited to participate. Participants were on average white</w:t>
      </w:r>
      <w:r w:rsidR="00C677E4">
        <w:rPr>
          <w:rFonts w:ascii="Times New Roman" w:hAnsi="Times New Roman" w:cs="Times New Roman"/>
          <w:color w:val="000000" w:themeColor="text1"/>
          <w:sz w:val="24"/>
          <w:szCs w:val="24"/>
        </w:rPr>
        <w:t>,</w:t>
      </w:r>
      <w:r w:rsidRPr="00C27573" w:rsidR="00DB420D">
        <w:rPr>
          <w:rFonts w:ascii="Times New Roman" w:hAnsi="Times New Roman" w:cs="Times New Roman"/>
          <w:color w:val="000000" w:themeColor="text1"/>
          <w:sz w:val="24"/>
          <w:szCs w:val="24"/>
        </w:rPr>
        <w:t xml:space="preserve"> well-educated females. There seemed to be age variation across all employment categories</w:t>
      </w:r>
      <w:r w:rsidR="00DF521E">
        <w:rPr>
          <w:rFonts w:ascii="Times New Roman" w:hAnsi="Times New Roman" w:cs="Times New Roman"/>
          <w:color w:val="000000" w:themeColor="text1"/>
          <w:sz w:val="24"/>
          <w:szCs w:val="24"/>
        </w:rPr>
        <w:t>,</w:t>
      </w:r>
      <w:r w:rsidRPr="00C27573" w:rsidR="00DB420D">
        <w:rPr>
          <w:rFonts w:ascii="Times New Roman" w:hAnsi="Times New Roman" w:cs="Times New Roman"/>
          <w:color w:val="000000" w:themeColor="text1"/>
          <w:sz w:val="24"/>
          <w:szCs w:val="24"/>
        </w:rPr>
        <w:t xml:space="preserve"> except supervisors</w:t>
      </w:r>
      <w:r w:rsidR="00DF521E">
        <w:rPr>
          <w:rFonts w:ascii="Times New Roman" w:hAnsi="Times New Roman" w:cs="Times New Roman"/>
          <w:color w:val="000000" w:themeColor="text1"/>
          <w:sz w:val="24"/>
          <w:szCs w:val="24"/>
        </w:rPr>
        <w:t>,</w:t>
      </w:r>
      <w:r w:rsidRPr="00C27573" w:rsidR="00DB420D">
        <w:rPr>
          <w:rFonts w:ascii="Times New Roman" w:hAnsi="Times New Roman" w:cs="Times New Roman"/>
          <w:color w:val="000000" w:themeColor="text1"/>
          <w:sz w:val="24"/>
          <w:szCs w:val="24"/>
        </w:rPr>
        <w:t xml:space="preserve"> who had a bifurcated age distribution with clusters toward younger and</w:t>
      </w:r>
      <w:r w:rsidR="00821A91">
        <w:rPr>
          <w:rFonts w:ascii="Times New Roman" w:hAnsi="Times New Roman" w:cs="Times New Roman"/>
          <w:color w:val="000000" w:themeColor="text1"/>
          <w:sz w:val="24"/>
          <w:szCs w:val="24"/>
        </w:rPr>
        <w:t xml:space="preserve"> older end</w:t>
      </w:r>
      <w:r w:rsidR="0039720C">
        <w:rPr>
          <w:rFonts w:ascii="Times New Roman" w:hAnsi="Times New Roman" w:cs="Times New Roman"/>
          <w:color w:val="000000" w:themeColor="text1"/>
          <w:sz w:val="24"/>
          <w:szCs w:val="24"/>
        </w:rPr>
        <w:t>s</w:t>
      </w:r>
      <w:r w:rsidR="00821A91">
        <w:rPr>
          <w:rFonts w:ascii="Times New Roman" w:hAnsi="Times New Roman" w:cs="Times New Roman"/>
          <w:color w:val="000000" w:themeColor="text1"/>
          <w:sz w:val="24"/>
          <w:szCs w:val="24"/>
        </w:rPr>
        <w:t xml:space="preserve"> of the age spectrum.</w:t>
      </w:r>
    </w:p>
    <w:p w:rsidRPr="00DF521E" w:rsidR="00883F95" w:rsidP="005E4465" w:rsidRDefault="00A41BC9" w14:paraId="5F75F0FA" w14:textId="47D7EE6E">
      <w:pPr>
        <w:pStyle w:val="H3"/>
      </w:pPr>
      <w:bookmarkStart w:name="_Toc72167957" w:id="40"/>
      <w:r>
        <w:t>4.7a Comparing practitioner a</w:t>
      </w:r>
      <w:r w:rsidR="005E4465">
        <w:t>ttitudes</w:t>
      </w:r>
      <w:bookmarkEnd w:id="40"/>
    </w:p>
    <w:p w:rsidRPr="00DF521E" w:rsidR="00883F95" w:rsidP="009775DF" w:rsidRDefault="00883F95" w14:paraId="4AAA9F9B" w14:textId="17B5984B">
      <w:pPr>
        <w:spacing w:after="0" w:line="360" w:lineRule="auto"/>
        <w:rPr>
          <w:rFonts w:ascii="Times New Roman" w:hAnsi="Times New Roman" w:cs="Times New Roman"/>
          <w:color w:val="000000" w:themeColor="text1"/>
          <w:sz w:val="24"/>
          <w:szCs w:val="24"/>
        </w:rPr>
      </w:pPr>
      <w:r w:rsidRPr="00DF521E">
        <w:rPr>
          <w:rFonts w:ascii="Times New Roman" w:hAnsi="Times New Roman" w:cs="Times New Roman"/>
          <w:color w:val="000000" w:themeColor="text1"/>
          <w:sz w:val="24"/>
          <w:szCs w:val="24"/>
        </w:rPr>
        <w:t xml:space="preserve">We asked probation officers, supervisors, attorneys, and judges to read and respond to </w:t>
      </w:r>
      <w:r w:rsidR="00E87FBA">
        <w:rPr>
          <w:rFonts w:ascii="Times New Roman" w:hAnsi="Times New Roman" w:cs="Times New Roman"/>
          <w:color w:val="000000" w:themeColor="text1"/>
          <w:sz w:val="24"/>
          <w:szCs w:val="24"/>
        </w:rPr>
        <w:t xml:space="preserve">several questions in order to measure difference between the groups. </w:t>
      </w:r>
      <w:r w:rsidR="00E87FBA">
        <w:rPr>
          <w:rFonts w:ascii="Times New Roman" w:hAnsi="Times New Roman" w:cs="Times New Roman"/>
          <w:color w:val="000000" w:themeColor="text1"/>
          <w:sz w:val="24"/>
          <w:szCs w:val="24"/>
        </w:rPr>
        <w:br/>
      </w:r>
      <w:r w:rsidRPr="00E87FBA" w:rsidR="00E87FBA">
        <w:rPr>
          <w:rStyle w:val="h4Char"/>
        </w:rPr>
        <w:t>Preferred responses to non-compliance</w:t>
      </w:r>
      <w:r w:rsidR="00E87FBA">
        <w:rPr>
          <w:rFonts w:ascii="Times New Roman" w:hAnsi="Times New Roman" w:cs="Times New Roman"/>
          <w:color w:val="000000" w:themeColor="text1"/>
          <w:sz w:val="24"/>
          <w:szCs w:val="24"/>
        </w:rPr>
        <w:t xml:space="preserve">. First, we presented all respondents with </w:t>
      </w:r>
      <w:r w:rsidRPr="00DF521E">
        <w:rPr>
          <w:rFonts w:ascii="Times New Roman" w:hAnsi="Times New Roman" w:cs="Times New Roman"/>
          <w:color w:val="000000" w:themeColor="text1"/>
          <w:sz w:val="24"/>
          <w:szCs w:val="24"/>
        </w:rPr>
        <w:t>four different profiles of people on probation and two events those people could experience</w:t>
      </w:r>
      <w:r w:rsidR="00FA006D">
        <w:rPr>
          <w:rFonts w:ascii="Times New Roman" w:hAnsi="Times New Roman" w:cs="Times New Roman"/>
          <w:color w:val="000000" w:themeColor="text1"/>
          <w:sz w:val="24"/>
          <w:szCs w:val="24"/>
        </w:rPr>
        <w:t>—</w:t>
      </w:r>
      <w:r w:rsidRPr="00DF521E">
        <w:rPr>
          <w:rFonts w:ascii="Times New Roman" w:hAnsi="Times New Roman" w:cs="Times New Roman"/>
          <w:color w:val="000000" w:themeColor="text1"/>
          <w:sz w:val="24"/>
          <w:szCs w:val="24"/>
        </w:rPr>
        <w:t>for a total of eight vignettes. Each was asked to select whether</w:t>
      </w:r>
      <w:r w:rsidR="0039720C">
        <w:rPr>
          <w:rFonts w:ascii="Times New Roman" w:hAnsi="Times New Roman" w:cs="Times New Roman"/>
          <w:color w:val="000000" w:themeColor="text1"/>
          <w:sz w:val="24"/>
          <w:szCs w:val="24"/>
        </w:rPr>
        <w:t>,</w:t>
      </w:r>
      <w:r w:rsidRPr="00DF521E">
        <w:rPr>
          <w:rFonts w:ascii="Times New Roman" w:hAnsi="Times New Roman" w:cs="Times New Roman"/>
          <w:color w:val="000000" w:themeColor="text1"/>
          <w:sz w:val="24"/>
          <w:szCs w:val="24"/>
        </w:rPr>
        <w:t xml:space="preserve"> in that vignette, they would expect the person on probation to be given: support, sanctions, a violation, or a violation with a warrant. Their responses are depicted in the profiles below. In general, as the client’s risk level goes up, and the acts of </w:t>
      </w:r>
      <w:r w:rsidR="00F62E2D">
        <w:rPr>
          <w:rFonts w:ascii="Times New Roman" w:hAnsi="Times New Roman" w:cs="Times New Roman"/>
          <w:color w:val="000000" w:themeColor="text1"/>
          <w:sz w:val="24"/>
          <w:szCs w:val="24"/>
        </w:rPr>
        <w:t>non-compliance</w:t>
      </w:r>
      <w:r w:rsidRPr="00DF521E">
        <w:rPr>
          <w:rFonts w:ascii="Times New Roman" w:hAnsi="Times New Roman" w:cs="Times New Roman"/>
          <w:color w:val="000000" w:themeColor="text1"/>
          <w:sz w:val="24"/>
          <w:szCs w:val="24"/>
        </w:rPr>
        <w:t xml:space="preserve"> become more severe, survey respondents lower the levels of support and increase higher levels of consequences such as a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Pr>
          <w:rFonts w:ascii="Times New Roman" w:hAnsi="Times New Roman" w:cs="Times New Roman"/>
          <w:color w:val="000000" w:themeColor="text1"/>
          <w:sz w:val="24"/>
          <w:szCs w:val="24"/>
        </w:rPr>
        <w:t xml:space="preserve">(violation) or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Pr>
          <w:rFonts w:ascii="Times New Roman" w:hAnsi="Times New Roman" w:cs="Times New Roman"/>
          <w:color w:val="000000" w:themeColor="text1"/>
          <w:sz w:val="24"/>
          <w:szCs w:val="24"/>
        </w:rPr>
        <w:t>with warrant (violation with a request to the judge that the person be held in jail until the hearing).</w:t>
      </w:r>
    </w:p>
    <w:p w:rsidR="001808FA" w:rsidP="009775DF" w:rsidRDefault="00055027" w14:paraId="2D260C8F" w14:textId="08A1F1DD">
      <w:pPr>
        <w:spacing w:after="0" w:line="360" w:lineRule="auto"/>
        <w:rPr>
          <w:rFonts w:ascii="Times New Roman" w:hAnsi="Times New Roman" w:cs="Times New Roman"/>
          <w:bCs/>
          <w:sz w:val="24"/>
          <w:szCs w:val="24"/>
        </w:rPr>
      </w:pPr>
      <w:bookmarkStart w:name="_Ref67314833" w:id="41"/>
      <w:bookmarkStart w:name="_Toc67988496" w:id="42"/>
      <w:r>
        <w:rPr>
          <w:rFonts w:ascii="Times New Roman" w:hAnsi="Times New Roman" w:cs="Times New Roman"/>
          <w:bCs/>
          <w:sz w:val="24"/>
          <w:szCs w:val="24"/>
        </w:rPr>
        <w:t>Responses are summarized in Figure 5</w:t>
      </w:r>
      <w:r w:rsidR="001808FA">
        <w:rPr>
          <w:rFonts w:ascii="Times New Roman" w:hAnsi="Times New Roman" w:cs="Times New Roman"/>
          <w:bCs/>
          <w:sz w:val="24"/>
          <w:szCs w:val="24"/>
        </w:rPr>
        <w:t>.</w:t>
      </w:r>
    </w:p>
    <w:p w:rsidRPr="001920F5" w:rsidR="00E87FBA" w:rsidP="00E87FBA" w:rsidRDefault="001920F5" w14:paraId="3BF18636" w14:textId="5AA3AEC4">
      <w:pPr>
        <w:spacing w:after="0" w:line="360" w:lineRule="auto"/>
        <w:rPr>
          <w:rFonts w:ascii="Times New Roman" w:hAnsi="Times New Roman" w:cs="Times New Roman"/>
          <w:color w:val="538135" w:themeColor="accent6" w:themeShade="BF"/>
          <w:sz w:val="24"/>
          <w:szCs w:val="24"/>
        </w:rPr>
      </w:pPr>
      <w:r w:rsidRPr="001920F5">
        <w:rPr>
          <w:rFonts w:ascii="Times New Roman" w:hAnsi="Times New Roman" w:cs="Times New Roman"/>
          <w:bCs/>
          <w:color w:val="000000" w:themeColor="text1"/>
          <w:sz w:val="24"/>
          <w:szCs w:val="24"/>
        </w:rPr>
        <w:tab/>
      </w:r>
      <w:r w:rsidRPr="001920F5">
        <w:rPr>
          <w:rFonts w:ascii="Times New Roman" w:hAnsi="Times New Roman" w:cs="Times New Roman"/>
          <w:bCs/>
          <w:color w:val="000000" w:themeColor="text1"/>
          <w:sz w:val="24"/>
          <w:szCs w:val="24"/>
        </w:rPr>
        <w:t>We</w:t>
      </w:r>
      <w:r w:rsidRPr="00DF521E" w:rsidR="00E87FBA">
        <w:rPr>
          <w:rFonts w:ascii="Times New Roman" w:hAnsi="Times New Roman" w:cs="Times New Roman"/>
          <w:color w:val="000000" w:themeColor="text1"/>
          <w:sz w:val="24"/>
          <w:szCs w:val="24"/>
        </w:rPr>
        <w:t xml:space="preserve"> found that judges were the least punitive for low-risk clients. However, as the risk and infractions escalate, they became more aligned with other survey respondents and eventually, even more punitive than others. As expected, defense attorneys are the least punitive group. They consistently recommend the higher levels of supports and sancti</w:t>
      </w:r>
      <w:r w:rsidR="00E87FBA">
        <w:rPr>
          <w:rFonts w:ascii="Times New Roman" w:hAnsi="Times New Roman" w:cs="Times New Roman"/>
          <w:color w:val="000000" w:themeColor="text1"/>
          <w:sz w:val="24"/>
          <w:szCs w:val="24"/>
        </w:rPr>
        <w:t>ons from probation officers much more rarely recommend filing violations.</w:t>
      </w:r>
      <w:r>
        <w:rPr>
          <w:rFonts w:ascii="Times New Roman" w:hAnsi="Times New Roman" w:cs="Times New Roman"/>
          <w:color w:val="538135" w:themeColor="accent6" w:themeShade="BF"/>
          <w:sz w:val="24"/>
          <w:szCs w:val="24"/>
        </w:rPr>
        <w:t xml:space="preserve"> </w:t>
      </w:r>
      <w:r w:rsidRPr="00DF521E" w:rsidR="00E87FBA">
        <w:rPr>
          <w:rFonts w:ascii="Times New Roman" w:hAnsi="Times New Roman" w:cs="Times New Roman"/>
          <w:color w:val="000000" w:themeColor="text1"/>
          <w:sz w:val="24"/>
          <w:szCs w:val="24"/>
        </w:rPr>
        <w:t xml:space="preserve">Across the board, POs and </w:t>
      </w:r>
      <w:r w:rsidR="00C677E4">
        <w:rPr>
          <w:rFonts w:ascii="Times New Roman" w:hAnsi="Times New Roman" w:cs="Times New Roman"/>
          <w:color w:val="000000" w:themeColor="text1"/>
          <w:sz w:val="24"/>
          <w:szCs w:val="24"/>
        </w:rPr>
        <w:t>p</w:t>
      </w:r>
      <w:r w:rsidRPr="00DF521E" w:rsidR="00C677E4">
        <w:rPr>
          <w:rFonts w:ascii="Times New Roman" w:hAnsi="Times New Roman" w:cs="Times New Roman"/>
          <w:color w:val="000000" w:themeColor="text1"/>
          <w:sz w:val="24"/>
          <w:szCs w:val="24"/>
        </w:rPr>
        <w:t xml:space="preserve">rosecuting </w:t>
      </w:r>
      <w:r w:rsidR="00C677E4">
        <w:rPr>
          <w:rFonts w:ascii="Times New Roman" w:hAnsi="Times New Roman" w:cs="Times New Roman"/>
          <w:color w:val="000000" w:themeColor="text1"/>
          <w:sz w:val="24"/>
          <w:szCs w:val="24"/>
        </w:rPr>
        <w:t>a</w:t>
      </w:r>
      <w:r w:rsidRPr="00DF521E" w:rsidR="00C677E4">
        <w:rPr>
          <w:rFonts w:ascii="Times New Roman" w:hAnsi="Times New Roman" w:cs="Times New Roman"/>
          <w:color w:val="000000" w:themeColor="text1"/>
          <w:sz w:val="24"/>
          <w:szCs w:val="24"/>
        </w:rPr>
        <w:t xml:space="preserve">ttorneys </w:t>
      </w:r>
      <w:r w:rsidRPr="00DF521E" w:rsidR="00E87FBA">
        <w:rPr>
          <w:rFonts w:ascii="Times New Roman" w:hAnsi="Times New Roman" w:cs="Times New Roman"/>
          <w:color w:val="000000" w:themeColor="text1"/>
          <w:sz w:val="24"/>
          <w:szCs w:val="24"/>
        </w:rPr>
        <w:t xml:space="preserve">seem to be most closely aligned in terms of resolution options (support, sanctions, </w:t>
      </w:r>
      <w:r w:rsidR="00BE10D9">
        <w:rPr>
          <w:rFonts w:ascii="Times New Roman" w:hAnsi="Times New Roman" w:cs="Times New Roman"/>
          <w:color w:val="000000" w:themeColor="text1"/>
          <w:sz w:val="24"/>
          <w:szCs w:val="24"/>
        </w:rPr>
        <w:t>PTR</w:t>
      </w:r>
      <w:r w:rsidRPr="00DF521E" w:rsidR="00E87FBA">
        <w:rPr>
          <w:rFonts w:ascii="Times New Roman" w:hAnsi="Times New Roman" w:cs="Times New Roman"/>
          <w:color w:val="000000" w:themeColor="text1"/>
          <w:sz w:val="24"/>
          <w:szCs w:val="24"/>
        </w:rPr>
        <w:t xml:space="preserve">,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sidR="00E87FBA">
        <w:rPr>
          <w:rFonts w:ascii="Times New Roman" w:hAnsi="Times New Roman" w:cs="Times New Roman"/>
          <w:color w:val="000000" w:themeColor="text1"/>
          <w:sz w:val="24"/>
          <w:szCs w:val="24"/>
        </w:rPr>
        <w:t xml:space="preserve">w/warrant). They tended to be more punitive than the other three actors (judges, PO supervisors, and defense attorneys) in recommending fewer supports and sanctions are greater use of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s </w:t>
      </w:r>
      <w:r w:rsidRPr="00DF521E" w:rsidR="00E87FBA">
        <w:rPr>
          <w:rFonts w:ascii="Times New Roman" w:hAnsi="Times New Roman" w:cs="Times New Roman"/>
          <w:color w:val="000000" w:themeColor="text1"/>
          <w:sz w:val="24"/>
          <w:szCs w:val="24"/>
        </w:rPr>
        <w:t xml:space="preserve">and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s </w:t>
      </w:r>
      <w:r w:rsidRPr="00DF521E" w:rsidR="00E87FBA">
        <w:rPr>
          <w:rFonts w:ascii="Times New Roman" w:hAnsi="Times New Roman" w:cs="Times New Roman"/>
          <w:color w:val="000000" w:themeColor="text1"/>
          <w:sz w:val="24"/>
          <w:szCs w:val="24"/>
        </w:rPr>
        <w:t xml:space="preserve">with warrants. Probation </w:t>
      </w:r>
      <w:r w:rsidR="00C677E4">
        <w:rPr>
          <w:rFonts w:ascii="Times New Roman" w:hAnsi="Times New Roman" w:cs="Times New Roman"/>
          <w:color w:val="000000" w:themeColor="text1"/>
          <w:sz w:val="24"/>
          <w:szCs w:val="24"/>
        </w:rPr>
        <w:t>s</w:t>
      </w:r>
      <w:r w:rsidRPr="00DF521E" w:rsidR="00C677E4">
        <w:rPr>
          <w:rFonts w:ascii="Times New Roman" w:hAnsi="Times New Roman" w:cs="Times New Roman"/>
          <w:color w:val="000000" w:themeColor="text1"/>
          <w:sz w:val="24"/>
          <w:szCs w:val="24"/>
        </w:rPr>
        <w:t xml:space="preserve">upervisors </w:t>
      </w:r>
      <w:r w:rsidRPr="00DF521E" w:rsidR="00E87FBA">
        <w:rPr>
          <w:rFonts w:ascii="Times New Roman" w:hAnsi="Times New Roman" w:cs="Times New Roman"/>
          <w:color w:val="000000" w:themeColor="text1"/>
          <w:sz w:val="24"/>
          <w:szCs w:val="24"/>
        </w:rPr>
        <w:t xml:space="preserve">were less punitive than probation officers and more closely aligned with judges and defense attorneys. </w:t>
      </w:r>
    </w:p>
    <w:p w:rsidR="00E87FBA" w:rsidP="009775DF" w:rsidRDefault="00E87FBA" w14:paraId="7546F31E" w14:textId="3DE9C102">
      <w:pPr>
        <w:spacing w:after="0" w:line="360" w:lineRule="auto"/>
        <w:rPr>
          <w:rFonts w:ascii="Times New Roman" w:hAnsi="Times New Roman" w:cs="Times New Roman"/>
          <w:bCs/>
          <w:sz w:val="24"/>
          <w:szCs w:val="24"/>
        </w:rPr>
      </w:pPr>
    </w:p>
    <w:p w:rsidRPr="009775DF" w:rsidR="00883F95" w:rsidP="00055027" w:rsidRDefault="002F6B6C" w14:paraId="09602B6A" w14:textId="672AD098">
      <w:pPr>
        <w:pStyle w:val="PFCap"/>
      </w:pPr>
      <w:bookmarkStart w:name="_Toc72167958" w:id="43"/>
      <w:r w:rsidRPr="009775DF">
        <w:rPr>
          <w:rFonts w:ascii="Times New Roman" w:hAnsi="Times New Roman" w:cs="Times New Roman"/>
          <w:i w:val="0"/>
          <w:iCs w:val="0"/>
          <w:noProof/>
          <w:color w:val="538135" w:themeColor="accent6" w:themeShade="BF"/>
          <w:szCs w:val="24"/>
        </w:rPr>
        <w:drawing>
          <wp:anchor distT="0" distB="0" distL="114300" distR="114300" simplePos="0" relativeHeight="251658243" behindDoc="0" locked="0" layoutInCell="1" allowOverlap="1" wp14:anchorId="4E69D5AC" wp14:editId="7B25C09B">
            <wp:simplePos x="0" y="0"/>
            <wp:positionH relativeFrom="column">
              <wp:posOffset>-217805</wp:posOffset>
            </wp:positionH>
            <wp:positionV relativeFrom="paragraph">
              <wp:posOffset>2359025</wp:posOffset>
            </wp:positionV>
            <wp:extent cx="3213100" cy="1951355"/>
            <wp:effectExtent l="0" t="0" r="635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100" cy="1951355"/>
                    </a:xfrm>
                    <a:prstGeom prst="rect">
                      <a:avLst/>
                    </a:prstGeom>
                    <a:noFill/>
                  </pic:spPr>
                </pic:pic>
              </a:graphicData>
            </a:graphic>
            <wp14:sizeRelH relativeFrom="margin">
              <wp14:pctWidth>0</wp14:pctWidth>
            </wp14:sizeRelH>
            <wp14:sizeRelV relativeFrom="margin">
              <wp14:pctHeight>0</wp14:pctHeight>
            </wp14:sizeRelV>
          </wp:anchor>
        </w:drawing>
      </w:r>
      <w:r w:rsidRPr="009775DF">
        <w:rPr>
          <w:rFonts w:ascii="Times New Roman" w:hAnsi="Times New Roman" w:cs="Times New Roman"/>
          <w:noProof/>
          <w:color w:val="538135" w:themeColor="accent6" w:themeShade="BF"/>
          <w:szCs w:val="24"/>
        </w:rPr>
        <w:drawing>
          <wp:anchor distT="0" distB="0" distL="114300" distR="114300" simplePos="0" relativeHeight="251658244" behindDoc="0" locked="0" layoutInCell="1" allowOverlap="1" wp14:anchorId="54DA2C9A" wp14:editId="17824107">
            <wp:simplePos x="0" y="0"/>
            <wp:positionH relativeFrom="page">
              <wp:posOffset>4135120</wp:posOffset>
            </wp:positionH>
            <wp:positionV relativeFrom="paragraph">
              <wp:posOffset>2331720</wp:posOffset>
            </wp:positionV>
            <wp:extent cx="3377565" cy="2009775"/>
            <wp:effectExtent l="0" t="0" r="0" b="952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7565" cy="2009775"/>
                    </a:xfrm>
                    <a:prstGeom prst="rect">
                      <a:avLst/>
                    </a:prstGeom>
                    <a:noFill/>
                  </pic:spPr>
                </pic:pic>
              </a:graphicData>
            </a:graphic>
            <wp14:sizeRelH relativeFrom="margin">
              <wp14:pctWidth>0</wp14:pctWidth>
            </wp14:sizeRelH>
            <wp14:sizeRelV relativeFrom="margin">
              <wp14:pctHeight>0</wp14:pctHeight>
            </wp14:sizeRelV>
          </wp:anchor>
        </w:drawing>
      </w:r>
      <w:r w:rsidRPr="009775DF" w:rsidR="00D61C00">
        <w:rPr>
          <w:noProof/>
        </w:rPr>
        <w:drawing>
          <wp:anchor distT="0" distB="0" distL="114300" distR="114300" simplePos="0" relativeHeight="251658242" behindDoc="0" locked="0" layoutInCell="1" allowOverlap="1" wp14:anchorId="033453DB" wp14:editId="54087016">
            <wp:simplePos x="0" y="0"/>
            <wp:positionH relativeFrom="margin">
              <wp:posOffset>3300095</wp:posOffset>
            </wp:positionH>
            <wp:positionV relativeFrom="paragraph">
              <wp:posOffset>215900</wp:posOffset>
            </wp:positionV>
            <wp:extent cx="3375660" cy="2071370"/>
            <wp:effectExtent l="0" t="0" r="0" b="508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660" cy="2071370"/>
                    </a:xfrm>
                    <a:prstGeom prst="rect">
                      <a:avLst/>
                    </a:prstGeom>
                    <a:noFill/>
                  </pic:spPr>
                </pic:pic>
              </a:graphicData>
            </a:graphic>
            <wp14:sizeRelH relativeFrom="margin">
              <wp14:pctWidth>0</wp14:pctWidth>
            </wp14:sizeRelH>
            <wp14:sizeRelV relativeFrom="margin">
              <wp14:pctHeight>0</wp14:pctHeight>
            </wp14:sizeRelV>
          </wp:anchor>
        </w:drawing>
      </w:r>
      <w:r w:rsidRPr="009775DF" w:rsidR="00D61C00">
        <w:rPr>
          <w:noProof/>
        </w:rPr>
        <w:drawing>
          <wp:anchor distT="0" distB="0" distL="114300" distR="114300" simplePos="0" relativeHeight="251658241" behindDoc="0" locked="0" layoutInCell="1" allowOverlap="1" wp14:anchorId="2BA55A35" wp14:editId="549F6590">
            <wp:simplePos x="0" y="0"/>
            <wp:positionH relativeFrom="margin">
              <wp:posOffset>-232410</wp:posOffset>
            </wp:positionH>
            <wp:positionV relativeFrom="paragraph">
              <wp:posOffset>213995</wp:posOffset>
            </wp:positionV>
            <wp:extent cx="3484880" cy="2018665"/>
            <wp:effectExtent l="0" t="0" r="1270" b="635"/>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4880" cy="2018665"/>
                    </a:xfrm>
                    <a:prstGeom prst="rect">
                      <a:avLst/>
                    </a:prstGeom>
                    <a:noFill/>
                  </pic:spPr>
                </pic:pic>
              </a:graphicData>
            </a:graphic>
            <wp14:sizeRelH relativeFrom="margin">
              <wp14:pctWidth>0</wp14:pctWidth>
            </wp14:sizeRelH>
            <wp14:sizeRelV relativeFrom="margin">
              <wp14:pctHeight>0</wp14:pctHeight>
            </wp14:sizeRelV>
          </wp:anchor>
        </w:drawing>
      </w:r>
      <w:bookmarkEnd w:id="41"/>
      <w:bookmarkEnd w:id="42"/>
      <w:r w:rsidR="00055027">
        <w:rPr/>
        <w:t>(Figure 5) Practitioner Preferred Responses to Non-compliance</w:t>
      </w:r>
      <w:bookmarkEnd w:id="43"/>
    </w:p>
    <w:p w:rsidRPr="009775DF" w:rsidR="00883F95" w:rsidP="009775DF" w:rsidRDefault="00883F95" w14:paraId="1349E88B" w14:textId="3AE2E13A">
      <w:pPr>
        <w:spacing w:after="0" w:line="360" w:lineRule="auto"/>
        <w:rPr>
          <w:rFonts w:ascii="Times New Roman" w:hAnsi="Times New Roman" w:cs="Times New Roman"/>
          <w:color w:val="538135" w:themeColor="accent6" w:themeShade="BF"/>
          <w:sz w:val="24"/>
          <w:szCs w:val="24"/>
        </w:rPr>
      </w:pPr>
    </w:p>
    <w:p w:rsidR="00E87FBA" w:rsidP="00D61C00" w:rsidRDefault="00E87FBA" w14:paraId="4800C590" w14:textId="5B49BF60">
      <w:pPr>
        <w:spacing w:after="0" w:line="360" w:lineRule="auto"/>
        <w:rPr>
          <w:rFonts w:ascii="Times New Roman" w:hAnsi="Times New Roman" w:cs="Times New Roman"/>
          <w:color w:val="538135" w:themeColor="accent6" w:themeShade="BF"/>
          <w:sz w:val="24"/>
          <w:szCs w:val="24"/>
        </w:rPr>
      </w:pPr>
      <w:r w:rsidRPr="001068DF">
        <w:rPr>
          <w:rFonts w:asciiTheme="majorHAnsi" w:hAnsiTheme="majorHAnsi" w:cstheme="majorHAnsi"/>
          <w:i/>
          <w:iCs/>
          <w:sz w:val="24"/>
          <w:szCs w:val="24"/>
        </w:rPr>
        <w:t>Who has most influence?</w:t>
      </w:r>
      <w:r>
        <w:rPr>
          <w:rFonts w:ascii="Times New Roman" w:hAnsi="Times New Roman" w:cs="Times New Roman"/>
          <w:color w:val="000000" w:themeColor="text1"/>
          <w:sz w:val="24"/>
          <w:szCs w:val="24"/>
        </w:rPr>
        <w:t xml:space="preserve"> </w:t>
      </w:r>
      <w:r w:rsidRPr="00DF521E" w:rsidR="00D61C00">
        <w:rPr>
          <w:rFonts w:ascii="Times New Roman" w:hAnsi="Times New Roman" w:cs="Times New Roman"/>
          <w:color w:val="000000" w:themeColor="text1"/>
          <w:sz w:val="24"/>
          <w:szCs w:val="24"/>
        </w:rPr>
        <w:t xml:space="preserve">We also asked all survey respondents who they think has the most influence on how a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sidR="00D61C00">
        <w:rPr>
          <w:rFonts w:ascii="Times New Roman" w:hAnsi="Times New Roman" w:cs="Times New Roman"/>
          <w:color w:val="000000" w:themeColor="text1"/>
          <w:sz w:val="24"/>
          <w:szCs w:val="24"/>
        </w:rPr>
        <w:t>is res</w:t>
      </w:r>
      <w:r w:rsidR="004B2005">
        <w:rPr>
          <w:rFonts w:ascii="Times New Roman" w:hAnsi="Times New Roman" w:cs="Times New Roman"/>
          <w:color w:val="000000" w:themeColor="text1"/>
          <w:sz w:val="24"/>
          <w:szCs w:val="24"/>
        </w:rPr>
        <w:t>olved (see Table 2</w:t>
      </w:r>
      <w:r w:rsidRPr="00DF521E" w:rsidR="00D61C00">
        <w:rPr>
          <w:rFonts w:ascii="Times New Roman" w:hAnsi="Times New Roman" w:cs="Times New Roman"/>
          <w:color w:val="000000" w:themeColor="text1"/>
          <w:sz w:val="24"/>
          <w:szCs w:val="24"/>
        </w:rPr>
        <w:t xml:space="preserve">). Although probation officers reported they have high levels of discretion in deciding whether or not to </w:t>
      </w:r>
      <w:r w:rsidRPr="001808FA" w:rsidR="00D61C00">
        <w:rPr>
          <w:rFonts w:ascii="Times New Roman" w:hAnsi="Times New Roman" w:cs="Times New Roman"/>
          <w:i/>
          <w:color w:val="000000" w:themeColor="text1"/>
          <w:sz w:val="24"/>
          <w:szCs w:val="24"/>
        </w:rPr>
        <w:t xml:space="preserve">file </w:t>
      </w:r>
      <w:r w:rsidRPr="001808FA" w:rsidR="00D61C00">
        <w:rPr>
          <w:rFonts w:ascii="Times New Roman" w:hAnsi="Times New Roman" w:cs="Times New Roman"/>
          <w:color w:val="000000" w:themeColor="text1"/>
          <w:sz w:val="24"/>
          <w:szCs w:val="24"/>
        </w:rPr>
        <w:t>a</w:t>
      </w:r>
      <w:r w:rsidRPr="001808FA" w:rsidR="00D61C00">
        <w:rPr>
          <w:rFonts w:ascii="Times New Roman" w:hAnsi="Times New Roman" w:cs="Times New Roman"/>
          <w:i/>
          <w:color w:val="000000" w:themeColor="text1"/>
          <w:sz w:val="24"/>
          <w:szCs w:val="24"/>
        </w:rPr>
        <w:t xml:space="preserve"> </w:t>
      </w:r>
      <w:r w:rsidR="00BE10D9">
        <w:rPr>
          <w:rFonts w:ascii="Times New Roman" w:hAnsi="Times New Roman" w:cs="Times New Roman"/>
          <w:color w:val="000000" w:themeColor="text1"/>
          <w:sz w:val="24"/>
          <w:szCs w:val="24"/>
        </w:rPr>
        <w:t>PTR</w:t>
      </w:r>
      <w:r w:rsidRPr="00DF521E" w:rsidR="00D61C00">
        <w:rPr>
          <w:rFonts w:ascii="Times New Roman" w:hAnsi="Times New Roman" w:cs="Times New Roman"/>
          <w:color w:val="000000" w:themeColor="text1"/>
          <w:sz w:val="24"/>
          <w:szCs w:val="24"/>
        </w:rPr>
        <w:t xml:space="preserve">, </w:t>
      </w:r>
      <w:r w:rsidR="001808FA">
        <w:rPr>
          <w:rFonts w:ascii="Times New Roman" w:hAnsi="Times New Roman" w:cs="Times New Roman"/>
          <w:color w:val="000000" w:themeColor="text1"/>
          <w:sz w:val="24"/>
          <w:szCs w:val="24"/>
        </w:rPr>
        <w:t xml:space="preserve">they did not think they had much influence in how it was resolved, which makes sense given our quantitative finding that fewer than one in five </w:t>
      </w:r>
      <w:r w:rsidR="00BE10D9">
        <w:rPr>
          <w:rFonts w:ascii="Times New Roman" w:hAnsi="Times New Roman" w:cs="Times New Roman"/>
          <w:color w:val="000000" w:themeColor="text1"/>
          <w:sz w:val="24"/>
          <w:szCs w:val="24"/>
        </w:rPr>
        <w:t>PTR</w:t>
      </w:r>
      <w:r w:rsidR="00C677E4">
        <w:rPr>
          <w:rFonts w:ascii="Times New Roman" w:hAnsi="Times New Roman" w:cs="Times New Roman"/>
          <w:color w:val="000000" w:themeColor="text1"/>
          <w:sz w:val="24"/>
          <w:szCs w:val="24"/>
        </w:rPr>
        <w:t xml:space="preserve">s </w:t>
      </w:r>
      <w:r w:rsidR="001808FA">
        <w:rPr>
          <w:rFonts w:ascii="Times New Roman" w:hAnsi="Times New Roman" w:cs="Times New Roman"/>
          <w:color w:val="000000" w:themeColor="text1"/>
          <w:sz w:val="24"/>
          <w:szCs w:val="24"/>
        </w:rPr>
        <w:t>produces a revocation</w:t>
      </w:r>
      <w:r w:rsidRPr="00DF521E" w:rsidR="00D61C00">
        <w:rPr>
          <w:rFonts w:ascii="Times New Roman" w:hAnsi="Times New Roman" w:cs="Times New Roman"/>
          <w:color w:val="000000" w:themeColor="text1"/>
          <w:sz w:val="24"/>
          <w:szCs w:val="24"/>
        </w:rPr>
        <w:t xml:space="preserve">. </w:t>
      </w:r>
      <w:r w:rsidR="001808FA">
        <w:rPr>
          <w:rFonts w:ascii="Times New Roman" w:hAnsi="Times New Roman" w:cs="Times New Roman"/>
          <w:color w:val="000000" w:themeColor="text1"/>
          <w:sz w:val="24"/>
          <w:szCs w:val="24"/>
        </w:rPr>
        <w:t xml:space="preserve">Seventy percent </w:t>
      </w:r>
      <w:r w:rsidRPr="00DF521E" w:rsidR="00D61C00">
        <w:rPr>
          <w:rFonts w:ascii="Times New Roman" w:hAnsi="Times New Roman" w:cs="Times New Roman"/>
          <w:color w:val="000000" w:themeColor="text1"/>
          <w:sz w:val="24"/>
          <w:szCs w:val="24"/>
        </w:rPr>
        <w:t xml:space="preserve">of POs felt that judges had the most influence over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sidR="00D61C00">
        <w:rPr>
          <w:rFonts w:ascii="Times New Roman" w:hAnsi="Times New Roman" w:cs="Times New Roman"/>
          <w:color w:val="000000" w:themeColor="text1"/>
          <w:sz w:val="24"/>
          <w:szCs w:val="24"/>
        </w:rPr>
        <w:t xml:space="preserve">resolution. </w:t>
      </w:r>
      <w:r w:rsidR="001808FA">
        <w:rPr>
          <w:rFonts w:ascii="Times New Roman" w:hAnsi="Times New Roman" w:cs="Times New Roman"/>
          <w:color w:val="000000" w:themeColor="text1"/>
          <w:sz w:val="24"/>
          <w:szCs w:val="24"/>
        </w:rPr>
        <w:t>Opinions among</w:t>
      </w:r>
      <w:r w:rsidRPr="00DF521E" w:rsidR="00D61C00">
        <w:rPr>
          <w:rFonts w:ascii="Times New Roman" w:hAnsi="Times New Roman" w:cs="Times New Roman"/>
          <w:color w:val="000000" w:themeColor="text1"/>
          <w:sz w:val="24"/>
          <w:szCs w:val="24"/>
        </w:rPr>
        <w:t xml:space="preserve"> </w:t>
      </w:r>
      <w:r w:rsidR="001808FA">
        <w:rPr>
          <w:rFonts w:ascii="Times New Roman" w:hAnsi="Times New Roman" w:cs="Times New Roman"/>
          <w:color w:val="000000" w:themeColor="text1"/>
          <w:sz w:val="24"/>
          <w:szCs w:val="24"/>
        </w:rPr>
        <w:t>attorneys and probation supervisors</w:t>
      </w:r>
      <w:r w:rsidRPr="00DF521E" w:rsidR="00D61C00">
        <w:rPr>
          <w:rFonts w:ascii="Times New Roman" w:hAnsi="Times New Roman" w:cs="Times New Roman"/>
          <w:color w:val="000000" w:themeColor="text1"/>
          <w:sz w:val="24"/>
          <w:szCs w:val="24"/>
        </w:rPr>
        <w:t xml:space="preserve"> </w:t>
      </w:r>
      <w:r w:rsidR="001808FA">
        <w:rPr>
          <w:rFonts w:ascii="Times New Roman" w:hAnsi="Times New Roman" w:cs="Times New Roman"/>
          <w:color w:val="000000" w:themeColor="text1"/>
          <w:sz w:val="24"/>
          <w:szCs w:val="24"/>
        </w:rPr>
        <w:t>who responded</w:t>
      </w:r>
      <w:r w:rsidRPr="00DF521E" w:rsidR="00D61C00">
        <w:rPr>
          <w:rFonts w:ascii="Times New Roman" w:hAnsi="Times New Roman" w:cs="Times New Roman"/>
          <w:color w:val="000000" w:themeColor="text1"/>
          <w:sz w:val="24"/>
          <w:szCs w:val="24"/>
        </w:rPr>
        <w:t xml:space="preserve"> </w:t>
      </w:r>
      <w:r w:rsidR="001808FA">
        <w:rPr>
          <w:rFonts w:ascii="Times New Roman" w:hAnsi="Times New Roman" w:cs="Times New Roman"/>
          <w:color w:val="000000" w:themeColor="text1"/>
          <w:sz w:val="24"/>
          <w:szCs w:val="24"/>
        </w:rPr>
        <w:t xml:space="preserve">were divided; several </w:t>
      </w:r>
      <w:r w:rsidRPr="00DF521E" w:rsidR="00D61C00">
        <w:rPr>
          <w:rFonts w:ascii="Times New Roman" w:hAnsi="Times New Roman" w:cs="Times New Roman"/>
          <w:color w:val="000000" w:themeColor="text1"/>
          <w:sz w:val="24"/>
          <w:szCs w:val="24"/>
        </w:rPr>
        <w:t xml:space="preserve">thought the POs did have the most influence over the </w:t>
      </w:r>
      <w:r w:rsidR="00BE10D9">
        <w:rPr>
          <w:rFonts w:ascii="Times New Roman" w:hAnsi="Times New Roman" w:cs="Times New Roman"/>
          <w:color w:val="000000" w:themeColor="text1"/>
          <w:sz w:val="24"/>
          <w:szCs w:val="24"/>
        </w:rPr>
        <w:t>PTR</w:t>
      </w:r>
      <w:r w:rsidRPr="00DF521E" w:rsidR="00C677E4">
        <w:rPr>
          <w:rFonts w:ascii="Times New Roman" w:hAnsi="Times New Roman" w:cs="Times New Roman"/>
          <w:color w:val="000000" w:themeColor="text1"/>
          <w:sz w:val="24"/>
          <w:szCs w:val="24"/>
        </w:rPr>
        <w:t xml:space="preserve"> </w:t>
      </w:r>
      <w:r w:rsidRPr="00DF521E" w:rsidR="00D61C00">
        <w:rPr>
          <w:rFonts w:ascii="Times New Roman" w:hAnsi="Times New Roman" w:cs="Times New Roman"/>
          <w:color w:val="000000" w:themeColor="text1"/>
          <w:sz w:val="24"/>
          <w:szCs w:val="24"/>
        </w:rPr>
        <w:t>resolution.</w:t>
      </w:r>
      <w:r w:rsidR="001808FA">
        <w:rPr>
          <w:rFonts w:ascii="Times New Roman" w:hAnsi="Times New Roman" w:cs="Times New Roman"/>
          <w:color w:val="000000" w:themeColor="text1"/>
          <w:sz w:val="24"/>
          <w:szCs w:val="24"/>
        </w:rPr>
        <w:t xml:space="preserve"> No one attributed influence to the defense attorney or client.</w:t>
      </w:r>
    </w:p>
    <w:p w:rsidRPr="009775DF" w:rsidR="00E87FBA" w:rsidP="00D61C00" w:rsidRDefault="00E87FBA" w14:paraId="27E02DBF" w14:textId="77777777">
      <w:pPr>
        <w:spacing w:after="0" w:line="360" w:lineRule="auto"/>
        <w:rPr>
          <w:rFonts w:ascii="Times New Roman" w:hAnsi="Times New Roman" w:cs="Times New Roman"/>
          <w:color w:val="538135" w:themeColor="accent6" w:themeShade="BF"/>
          <w:sz w:val="24"/>
          <w:szCs w:val="24"/>
        </w:rPr>
      </w:pPr>
    </w:p>
    <w:p w:rsidRPr="00E87FBA" w:rsidR="00D61C00" w:rsidP="00E87FBA" w:rsidRDefault="00055027" w14:paraId="2A68E202" w14:textId="50B797F5">
      <w:pPr>
        <w:pStyle w:val="PFCap"/>
      </w:pPr>
      <w:bookmarkStart w:name="_Ref67315073" w:id="44"/>
      <w:bookmarkStart w:name="_Toc69367904" w:id="45"/>
      <w:bookmarkStart w:name="_Toc72167959" w:id="46"/>
      <w:r w:rsidRPr="00E87FBA">
        <w:t>(</w:t>
      </w:r>
      <w:r w:rsidRPr="00E87FBA" w:rsidR="00D61C00">
        <w:t>Table</w:t>
      </w:r>
      <w:r w:rsidRPr="00E87FBA" w:rsidR="00E87FBA">
        <w:t xml:space="preserve"> 2)</w:t>
      </w:r>
      <w:r w:rsidRPr="00E87FBA" w:rsidR="00D61C00">
        <w:t xml:space="preserve"> </w:t>
      </w:r>
      <w:bookmarkEnd w:id="44"/>
      <w:r w:rsidRPr="00E87FBA" w:rsidR="00D61C00">
        <w:t>Who has the most influence on how petition is resolved?</w:t>
      </w:r>
      <w:bookmarkEnd w:id="45"/>
      <w:bookmarkEnd w:id="46"/>
    </w:p>
    <w:tbl>
      <w:tblPr>
        <w:tblStyle w:val="PlainTable4"/>
        <w:tblW w:w="6646" w:type="dxa"/>
        <w:jc w:val="center"/>
        <w:tblLayout w:type="fixed"/>
        <w:tblLook w:val="06A0" w:firstRow="1" w:lastRow="0" w:firstColumn="1" w:lastColumn="0" w:noHBand="1" w:noVBand="1"/>
      </w:tblPr>
      <w:tblGrid>
        <w:gridCol w:w="1680"/>
        <w:gridCol w:w="1351"/>
        <w:gridCol w:w="1515"/>
        <w:gridCol w:w="2100"/>
      </w:tblGrid>
      <w:tr w:rsidRPr="00E87FBA" w:rsidR="00E87FBA" w:rsidTr="00E87FBA" w14:paraId="26FA584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0" w:type="dxa"/>
            <w:vAlign w:val="bottom"/>
          </w:tcPr>
          <w:p w:rsidRPr="00E87FBA" w:rsidR="00E87FBA" w:rsidP="00CF45DF" w:rsidRDefault="00E87FBA" w14:paraId="14B32A3D" w14:textId="77777777">
            <w:pPr>
              <w:spacing w:line="360" w:lineRule="auto"/>
              <w:rPr>
                <w:rFonts w:cs="Times New Roman"/>
                <w:color w:val="000000" w:themeColor="text1"/>
                <w:sz w:val="24"/>
                <w:szCs w:val="24"/>
              </w:rPr>
            </w:pPr>
            <w:r w:rsidRPr="00E87FBA">
              <w:rPr>
                <w:rFonts w:cs="Times New Roman"/>
                <w:color w:val="000000" w:themeColor="text1"/>
                <w:sz w:val="24"/>
                <w:szCs w:val="24"/>
              </w:rPr>
              <w:t>Respondent</w:t>
            </w:r>
          </w:p>
        </w:tc>
        <w:tc>
          <w:tcPr>
            <w:tcW w:w="1351" w:type="dxa"/>
            <w:vAlign w:val="bottom"/>
          </w:tcPr>
          <w:p w:rsidRPr="00E87FBA" w:rsidR="00E87FBA" w:rsidP="00CF45DF" w:rsidRDefault="00E87FBA" w14:paraId="386832E3"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Judge</w:t>
            </w:r>
          </w:p>
        </w:tc>
        <w:tc>
          <w:tcPr>
            <w:tcW w:w="1515" w:type="dxa"/>
            <w:vAlign w:val="bottom"/>
          </w:tcPr>
          <w:p w:rsidRPr="00E87FBA" w:rsidR="00E87FBA" w:rsidP="00CF45DF" w:rsidRDefault="00E87FBA" w14:paraId="1075084F"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Prosecutor</w:t>
            </w:r>
          </w:p>
        </w:tc>
        <w:tc>
          <w:tcPr>
            <w:tcW w:w="2100" w:type="dxa"/>
            <w:tcBorders>
              <w:top w:val="nil"/>
              <w:bottom w:val="single" w:color="auto" w:sz="8" w:space="0"/>
              <w:right w:val="nil"/>
            </w:tcBorders>
            <w:vAlign w:val="bottom"/>
          </w:tcPr>
          <w:p w:rsidRPr="00E87FBA" w:rsidR="00E87FBA" w:rsidP="00CF45DF" w:rsidRDefault="00E87FBA" w14:paraId="74CC6A01"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Probation Officer</w:t>
            </w:r>
          </w:p>
        </w:tc>
      </w:tr>
      <w:tr w:rsidRPr="00E87FBA" w:rsidR="00E87FBA" w:rsidTr="00E87FBA" w14:paraId="1BE55918" w14:textId="77777777">
        <w:trPr>
          <w:jc w:val="center"/>
        </w:trPr>
        <w:tc>
          <w:tcPr>
            <w:cnfStyle w:val="001000000000" w:firstRow="0" w:lastRow="0" w:firstColumn="1" w:lastColumn="0" w:oddVBand="0" w:evenVBand="0" w:oddHBand="0" w:evenHBand="0" w:firstRowFirstColumn="0" w:firstRowLastColumn="0" w:lastRowFirstColumn="0" w:lastRowLastColumn="0"/>
            <w:tcW w:w="1680" w:type="dxa"/>
            <w:shd w:val="clear" w:color="auto" w:fill="F2F2F2" w:themeFill="background1" w:themeFillShade="F2"/>
          </w:tcPr>
          <w:p w:rsidRPr="00E87FBA" w:rsidR="00E87FBA" w:rsidP="00CF45DF" w:rsidRDefault="00E87FBA" w14:paraId="6D18571B" w14:textId="77777777">
            <w:pPr>
              <w:spacing w:line="360" w:lineRule="auto"/>
              <w:rPr>
                <w:rFonts w:cs="Times New Roman"/>
                <w:color w:val="000000" w:themeColor="text1"/>
                <w:sz w:val="24"/>
                <w:szCs w:val="24"/>
              </w:rPr>
            </w:pPr>
            <w:r w:rsidRPr="00E87FBA">
              <w:rPr>
                <w:rFonts w:cs="Times New Roman"/>
                <w:color w:val="000000" w:themeColor="text1"/>
                <w:sz w:val="24"/>
                <w:szCs w:val="24"/>
              </w:rPr>
              <w:t>Judge</w:t>
            </w:r>
          </w:p>
        </w:tc>
        <w:tc>
          <w:tcPr>
            <w:tcW w:w="1351" w:type="dxa"/>
            <w:shd w:val="clear" w:color="auto" w:fill="F2F2F2" w:themeFill="background1" w:themeFillShade="F2"/>
            <w:vAlign w:val="center"/>
          </w:tcPr>
          <w:p w:rsidRPr="00E87FBA" w:rsidR="00E87FBA" w:rsidP="00CF45DF" w:rsidRDefault="00E87FBA" w14:paraId="59D28810"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1515" w:type="dxa"/>
            <w:tcBorders>
              <w:bottom w:val="nil"/>
              <w:right w:val="single" w:color="auto" w:sz="8" w:space="0"/>
            </w:tcBorders>
            <w:shd w:val="clear" w:color="auto" w:fill="F2F2F2" w:themeFill="background1" w:themeFillShade="F2"/>
            <w:vAlign w:val="center"/>
          </w:tcPr>
          <w:p w:rsidRPr="00E87FBA" w:rsidR="00E87FBA" w:rsidP="00CF45DF" w:rsidRDefault="00E87FBA" w14:paraId="7CBAC552"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2100" w:type="dxa"/>
            <w:tcBorders>
              <w:top w:val="single" w:color="auto" w:sz="8" w:space="0"/>
              <w:left w:val="single" w:color="auto" w:sz="8" w:space="0"/>
              <w:bottom w:val="nil"/>
              <w:right w:val="single" w:color="auto" w:sz="8" w:space="0"/>
            </w:tcBorders>
            <w:shd w:val="clear" w:color="auto" w:fill="F2F2F2" w:themeFill="background1" w:themeFillShade="F2"/>
            <w:vAlign w:val="center"/>
          </w:tcPr>
          <w:p w:rsidRPr="00E87FBA" w:rsidR="00E87FBA" w:rsidP="00CF45DF" w:rsidRDefault="00E87FBA" w14:paraId="2430D021"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100%</w:t>
            </w:r>
          </w:p>
        </w:tc>
      </w:tr>
      <w:tr w:rsidRPr="00E87FBA" w:rsidR="00E87FBA" w:rsidTr="00E87FBA" w14:paraId="456429D0" w14:textId="77777777">
        <w:trPr>
          <w:jc w:val="center"/>
        </w:trPr>
        <w:tc>
          <w:tcPr>
            <w:cnfStyle w:val="001000000000" w:firstRow="0" w:lastRow="0" w:firstColumn="1" w:lastColumn="0" w:oddVBand="0" w:evenVBand="0" w:oddHBand="0" w:evenHBand="0" w:firstRowFirstColumn="0" w:firstRowLastColumn="0" w:lastRowFirstColumn="0" w:lastRowLastColumn="0"/>
            <w:tcW w:w="1680" w:type="dxa"/>
          </w:tcPr>
          <w:p w:rsidRPr="00E87FBA" w:rsidR="00E87FBA" w:rsidP="00CF45DF" w:rsidRDefault="00E87FBA" w14:paraId="4897ADB5" w14:textId="77777777">
            <w:pPr>
              <w:spacing w:line="360" w:lineRule="auto"/>
              <w:rPr>
                <w:rFonts w:cs="Times New Roman"/>
                <w:color w:val="000000" w:themeColor="text1"/>
                <w:sz w:val="24"/>
                <w:szCs w:val="24"/>
              </w:rPr>
            </w:pPr>
            <w:r w:rsidRPr="00E87FBA">
              <w:rPr>
                <w:rFonts w:cs="Times New Roman"/>
                <w:color w:val="000000" w:themeColor="text1"/>
                <w:sz w:val="24"/>
                <w:szCs w:val="24"/>
              </w:rPr>
              <w:t>Prosecutor</w:t>
            </w:r>
          </w:p>
        </w:tc>
        <w:tc>
          <w:tcPr>
            <w:tcW w:w="1351" w:type="dxa"/>
            <w:tcBorders>
              <w:bottom w:val="single" w:color="auto" w:sz="8" w:space="0"/>
              <w:right w:val="nil"/>
            </w:tcBorders>
            <w:vAlign w:val="center"/>
          </w:tcPr>
          <w:p w:rsidRPr="00E87FBA" w:rsidR="00E87FBA" w:rsidP="00CF45DF" w:rsidRDefault="00E87FBA" w14:paraId="7DEFD73C"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29%</w:t>
            </w:r>
          </w:p>
        </w:tc>
        <w:tc>
          <w:tcPr>
            <w:tcW w:w="1515" w:type="dxa"/>
            <w:tcBorders>
              <w:top w:val="nil"/>
              <w:left w:val="nil"/>
              <w:bottom w:val="single" w:color="auto" w:sz="8" w:space="0"/>
              <w:right w:val="single" w:color="auto" w:sz="8" w:space="0"/>
            </w:tcBorders>
            <w:vAlign w:val="center"/>
          </w:tcPr>
          <w:p w:rsidRPr="00E87FBA" w:rsidR="00E87FBA" w:rsidP="00CF45DF" w:rsidRDefault="00E87FBA" w14:paraId="75211ADF"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14%</w:t>
            </w:r>
          </w:p>
        </w:tc>
        <w:tc>
          <w:tcPr>
            <w:tcW w:w="2100" w:type="dxa"/>
            <w:tcBorders>
              <w:top w:val="nil"/>
              <w:left w:val="single" w:color="auto" w:sz="8" w:space="0"/>
              <w:bottom w:val="single" w:color="auto" w:sz="8" w:space="0"/>
              <w:right w:val="single" w:color="auto" w:sz="8" w:space="0"/>
            </w:tcBorders>
            <w:vAlign w:val="center"/>
          </w:tcPr>
          <w:p w:rsidRPr="00E87FBA" w:rsidR="00E87FBA" w:rsidP="00CF45DF" w:rsidRDefault="00E87FBA" w14:paraId="1210C371"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57%</w:t>
            </w:r>
          </w:p>
        </w:tc>
      </w:tr>
      <w:tr w:rsidRPr="00E87FBA" w:rsidR="00E87FBA" w:rsidTr="00E87FBA" w14:paraId="680D6DC1" w14:textId="77777777">
        <w:trPr>
          <w:jc w:val="center"/>
        </w:trPr>
        <w:tc>
          <w:tcPr>
            <w:cnfStyle w:val="001000000000" w:firstRow="0" w:lastRow="0" w:firstColumn="1" w:lastColumn="0" w:oddVBand="0" w:evenVBand="0" w:oddHBand="0" w:evenHBand="0" w:firstRowFirstColumn="0" w:firstRowLastColumn="0" w:lastRowFirstColumn="0" w:lastRowLastColumn="0"/>
            <w:tcW w:w="1680" w:type="dxa"/>
            <w:tcBorders>
              <w:left w:val="nil"/>
              <w:bottom w:val="nil"/>
              <w:right w:val="single" w:color="auto" w:sz="8" w:space="0"/>
            </w:tcBorders>
            <w:shd w:val="clear" w:color="auto" w:fill="F2F2F2" w:themeFill="background1" w:themeFillShade="F2"/>
          </w:tcPr>
          <w:p w:rsidRPr="00E87FBA" w:rsidR="00E87FBA" w:rsidP="00CF45DF" w:rsidRDefault="00E87FBA" w14:paraId="2EA4F2DF" w14:textId="77777777">
            <w:pPr>
              <w:spacing w:line="360" w:lineRule="auto"/>
              <w:rPr>
                <w:rFonts w:cs="Times New Roman"/>
                <w:color w:val="000000" w:themeColor="text1"/>
                <w:sz w:val="24"/>
                <w:szCs w:val="24"/>
              </w:rPr>
            </w:pPr>
            <w:r w:rsidRPr="00E87FBA">
              <w:rPr>
                <w:rFonts w:cs="Times New Roman"/>
                <w:color w:val="000000" w:themeColor="text1"/>
                <w:sz w:val="24"/>
                <w:szCs w:val="24"/>
              </w:rPr>
              <w:t>PO</w:t>
            </w:r>
          </w:p>
        </w:tc>
        <w:tc>
          <w:tcPr>
            <w:tcW w:w="1351" w:type="dxa"/>
            <w:tcBorders>
              <w:top w:val="single" w:color="auto" w:sz="8" w:space="0"/>
              <w:left w:val="single" w:color="auto" w:sz="8" w:space="0"/>
              <w:bottom w:val="single" w:color="auto" w:sz="8" w:space="0"/>
              <w:right w:val="nil"/>
            </w:tcBorders>
            <w:shd w:val="clear" w:color="auto" w:fill="F2F2F2" w:themeFill="background1" w:themeFillShade="F2"/>
            <w:vAlign w:val="center"/>
          </w:tcPr>
          <w:p w:rsidRPr="00E87FBA" w:rsidR="00E87FBA" w:rsidP="00CF45DF" w:rsidRDefault="00E87FBA" w14:paraId="0906147B"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70%</w:t>
            </w:r>
          </w:p>
        </w:tc>
        <w:tc>
          <w:tcPr>
            <w:tcW w:w="1515" w:type="dxa"/>
            <w:tcBorders>
              <w:top w:val="single" w:color="auto" w:sz="8" w:space="0"/>
              <w:left w:val="nil"/>
              <w:bottom w:val="single" w:color="auto" w:sz="8" w:space="0"/>
              <w:right w:val="single" w:color="auto" w:sz="8" w:space="0"/>
            </w:tcBorders>
            <w:shd w:val="clear" w:color="auto" w:fill="F2F2F2" w:themeFill="background1" w:themeFillShade="F2"/>
            <w:vAlign w:val="center"/>
          </w:tcPr>
          <w:p w:rsidRPr="00E87FBA" w:rsidR="00E87FBA" w:rsidP="00CF45DF" w:rsidRDefault="00E87FBA" w14:paraId="494C6064"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2100" w:type="dxa"/>
            <w:tcBorders>
              <w:top w:val="single" w:color="auto" w:sz="8" w:space="0"/>
              <w:left w:val="single" w:color="auto" w:sz="8" w:space="0"/>
              <w:bottom w:val="single" w:color="auto" w:sz="8" w:space="0"/>
              <w:right w:val="single" w:color="auto" w:sz="8" w:space="0"/>
            </w:tcBorders>
            <w:shd w:val="clear" w:color="auto" w:fill="F2F2F2" w:themeFill="background1" w:themeFillShade="F2"/>
            <w:vAlign w:val="center"/>
          </w:tcPr>
          <w:p w:rsidRPr="00E87FBA" w:rsidR="00E87FBA" w:rsidP="00CF45DF" w:rsidRDefault="00E87FBA" w14:paraId="121AAE87"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30%</w:t>
            </w:r>
          </w:p>
        </w:tc>
      </w:tr>
      <w:tr w:rsidRPr="00E87FBA" w:rsidR="00E87FBA" w:rsidTr="00E87FBA" w14:paraId="7007D524" w14:textId="77777777">
        <w:trPr>
          <w:jc w:val="center"/>
        </w:trPr>
        <w:tc>
          <w:tcPr>
            <w:cnfStyle w:val="001000000000" w:firstRow="0" w:lastRow="0" w:firstColumn="1" w:lastColumn="0" w:oddVBand="0" w:evenVBand="0" w:oddHBand="0" w:evenHBand="0" w:firstRowFirstColumn="0" w:firstRowLastColumn="0" w:lastRowFirstColumn="0" w:lastRowLastColumn="0"/>
            <w:tcW w:w="1680" w:type="dxa"/>
          </w:tcPr>
          <w:p w:rsidRPr="00E87FBA" w:rsidR="00E87FBA" w:rsidP="00CF45DF" w:rsidRDefault="00E87FBA" w14:paraId="6638852A" w14:textId="77777777">
            <w:pPr>
              <w:spacing w:line="360" w:lineRule="auto"/>
              <w:rPr>
                <w:rFonts w:cs="Times New Roman"/>
                <w:color w:val="000000" w:themeColor="text1"/>
                <w:sz w:val="24"/>
                <w:szCs w:val="24"/>
              </w:rPr>
            </w:pPr>
            <w:r w:rsidRPr="00E87FBA">
              <w:rPr>
                <w:rFonts w:cs="Times New Roman"/>
                <w:color w:val="000000" w:themeColor="text1"/>
                <w:sz w:val="24"/>
                <w:szCs w:val="24"/>
              </w:rPr>
              <w:t>Defense Atty</w:t>
            </w:r>
          </w:p>
        </w:tc>
        <w:tc>
          <w:tcPr>
            <w:tcW w:w="1351" w:type="dxa"/>
            <w:tcBorders>
              <w:top w:val="single" w:color="auto" w:sz="8" w:space="0"/>
              <w:bottom w:val="nil"/>
              <w:right w:val="nil"/>
            </w:tcBorders>
            <w:vAlign w:val="center"/>
          </w:tcPr>
          <w:p w:rsidRPr="00E87FBA" w:rsidR="00E87FBA" w:rsidP="00CF45DF" w:rsidRDefault="00E87FBA" w14:paraId="2159865C"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14%</w:t>
            </w:r>
          </w:p>
        </w:tc>
        <w:tc>
          <w:tcPr>
            <w:tcW w:w="1515" w:type="dxa"/>
            <w:tcBorders>
              <w:top w:val="single" w:color="auto" w:sz="8" w:space="0"/>
              <w:left w:val="nil"/>
              <w:bottom w:val="nil"/>
              <w:right w:val="single" w:color="auto" w:sz="8" w:space="0"/>
            </w:tcBorders>
            <w:vAlign w:val="center"/>
          </w:tcPr>
          <w:p w:rsidRPr="00E87FBA" w:rsidR="00E87FBA" w:rsidP="00CF45DF" w:rsidRDefault="00E87FBA" w14:paraId="028432B2"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2100" w:type="dxa"/>
            <w:tcBorders>
              <w:top w:val="single" w:color="auto" w:sz="8" w:space="0"/>
              <w:left w:val="single" w:color="auto" w:sz="8" w:space="0"/>
              <w:bottom w:val="nil"/>
              <w:right w:val="single" w:color="auto" w:sz="8" w:space="0"/>
            </w:tcBorders>
            <w:vAlign w:val="center"/>
          </w:tcPr>
          <w:p w:rsidRPr="00E87FBA" w:rsidR="00E87FBA" w:rsidP="00CF45DF" w:rsidRDefault="00E87FBA" w14:paraId="24997DC7"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86%</w:t>
            </w:r>
          </w:p>
        </w:tc>
      </w:tr>
      <w:tr w:rsidRPr="00E87FBA" w:rsidR="00E87FBA" w:rsidTr="00E87FBA" w14:paraId="21764FAC" w14:textId="77777777">
        <w:trPr>
          <w:jc w:val="center"/>
        </w:trPr>
        <w:tc>
          <w:tcPr>
            <w:cnfStyle w:val="001000000000" w:firstRow="0" w:lastRow="0" w:firstColumn="1" w:lastColumn="0" w:oddVBand="0" w:evenVBand="0" w:oddHBand="0" w:evenHBand="0" w:firstRowFirstColumn="0" w:firstRowLastColumn="0" w:lastRowFirstColumn="0" w:lastRowLastColumn="0"/>
            <w:tcW w:w="1680" w:type="dxa"/>
            <w:shd w:val="clear" w:color="auto" w:fill="F2F2F2" w:themeFill="background1" w:themeFillShade="F2"/>
          </w:tcPr>
          <w:p w:rsidRPr="00E87FBA" w:rsidR="00E87FBA" w:rsidP="00CF45DF" w:rsidRDefault="00E87FBA" w14:paraId="7788BEA2" w14:textId="77777777">
            <w:pPr>
              <w:spacing w:line="360" w:lineRule="auto"/>
              <w:rPr>
                <w:rFonts w:cs="Times New Roman"/>
                <w:color w:val="000000" w:themeColor="text1"/>
                <w:sz w:val="24"/>
                <w:szCs w:val="24"/>
              </w:rPr>
            </w:pPr>
            <w:r w:rsidRPr="00E87FBA">
              <w:rPr>
                <w:rFonts w:cs="Times New Roman"/>
                <w:color w:val="000000" w:themeColor="text1"/>
                <w:sz w:val="24"/>
                <w:szCs w:val="24"/>
              </w:rPr>
              <w:t>PO Supervisor</w:t>
            </w:r>
          </w:p>
        </w:tc>
        <w:tc>
          <w:tcPr>
            <w:tcW w:w="1351" w:type="dxa"/>
            <w:shd w:val="clear" w:color="auto" w:fill="F2F2F2" w:themeFill="background1" w:themeFillShade="F2"/>
            <w:vAlign w:val="center"/>
          </w:tcPr>
          <w:p w:rsidRPr="00E87FBA" w:rsidR="00E87FBA" w:rsidP="00CF45DF" w:rsidRDefault="00E87FBA" w14:paraId="54065718"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20%</w:t>
            </w:r>
          </w:p>
        </w:tc>
        <w:tc>
          <w:tcPr>
            <w:tcW w:w="1515" w:type="dxa"/>
            <w:tcBorders>
              <w:top w:val="nil"/>
              <w:bottom w:val="nil"/>
              <w:right w:val="single" w:color="auto" w:sz="8" w:space="0"/>
            </w:tcBorders>
            <w:shd w:val="clear" w:color="auto" w:fill="F2F2F2" w:themeFill="background1" w:themeFillShade="F2"/>
            <w:vAlign w:val="center"/>
          </w:tcPr>
          <w:p w:rsidRPr="00E87FBA" w:rsidR="00E87FBA" w:rsidP="00CF45DF" w:rsidRDefault="00E87FBA" w14:paraId="12481282"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40%</w:t>
            </w:r>
          </w:p>
        </w:tc>
        <w:tc>
          <w:tcPr>
            <w:tcW w:w="2100" w:type="dxa"/>
            <w:tcBorders>
              <w:top w:val="nil"/>
              <w:left w:val="single" w:color="auto" w:sz="8" w:space="0"/>
              <w:bottom w:val="single" w:color="auto" w:sz="8" w:space="0"/>
              <w:right w:val="single" w:color="auto" w:sz="8" w:space="0"/>
            </w:tcBorders>
            <w:shd w:val="clear" w:color="auto" w:fill="F2F2F2" w:themeFill="background1" w:themeFillShade="F2"/>
            <w:vAlign w:val="center"/>
          </w:tcPr>
          <w:p w:rsidRPr="00E87FBA" w:rsidR="00E87FBA" w:rsidP="00CF45DF" w:rsidRDefault="00E87FBA" w14:paraId="71FAB015"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40%</w:t>
            </w:r>
          </w:p>
        </w:tc>
      </w:tr>
    </w:tbl>
    <w:p w:rsidRPr="009775DF" w:rsidR="00D61C00" w:rsidP="00D61C00" w:rsidRDefault="00D61C00" w14:paraId="52DB301B" w14:textId="77777777">
      <w:pPr>
        <w:spacing w:after="0" w:line="360" w:lineRule="auto"/>
        <w:rPr>
          <w:rFonts w:ascii="Times New Roman" w:hAnsi="Times New Roman" w:cs="Times New Roman"/>
          <w:color w:val="538135" w:themeColor="accent6" w:themeShade="BF"/>
          <w:sz w:val="24"/>
          <w:szCs w:val="24"/>
        </w:rPr>
      </w:pPr>
    </w:p>
    <w:p w:rsidRPr="005E4465" w:rsidR="00D61C00" w:rsidP="00D61C00" w:rsidRDefault="00E87FBA" w14:paraId="3DD1659C" w14:textId="0D69571E">
      <w:pPr>
        <w:spacing w:after="0" w:line="360" w:lineRule="auto"/>
        <w:rPr>
          <w:rFonts w:ascii="Times New Roman" w:hAnsi="Times New Roman" w:cs="Times New Roman"/>
          <w:color w:val="000000" w:themeColor="text1"/>
          <w:sz w:val="24"/>
          <w:szCs w:val="24"/>
        </w:rPr>
      </w:pPr>
      <w:r w:rsidRPr="001068DF">
        <w:rPr>
          <w:rFonts w:asciiTheme="majorHAnsi" w:hAnsiTheme="majorHAnsi" w:cstheme="majorHAnsi"/>
          <w:i/>
          <w:sz w:val="24"/>
          <w:szCs w:val="24"/>
        </w:rPr>
        <w:t xml:space="preserve">How happy are you with </w:t>
      </w:r>
      <w:r w:rsidR="00BE10D9">
        <w:rPr>
          <w:rFonts w:asciiTheme="majorHAnsi" w:hAnsiTheme="majorHAnsi" w:cstheme="majorHAnsi"/>
          <w:i/>
          <w:sz w:val="24"/>
          <w:szCs w:val="24"/>
        </w:rPr>
        <w:t>PTR</w:t>
      </w:r>
      <w:r w:rsidRPr="001068DF">
        <w:rPr>
          <w:rFonts w:asciiTheme="majorHAnsi" w:hAnsiTheme="majorHAnsi" w:cstheme="majorHAnsi"/>
          <w:i/>
          <w:sz w:val="24"/>
          <w:szCs w:val="24"/>
        </w:rPr>
        <w:t xml:space="preserve"> outcomes?</w:t>
      </w:r>
      <w:r>
        <w:rPr>
          <w:rFonts w:ascii="Times New Roman" w:hAnsi="Times New Roman" w:cs="Times New Roman"/>
          <w:color w:val="000000" w:themeColor="text1"/>
          <w:sz w:val="24"/>
          <w:szCs w:val="24"/>
        </w:rPr>
        <w:t xml:space="preserve"> </w:t>
      </w:r>
      <w:r w:rsidRPr="005E4465" w:rsidR="00D61C00">
        <w:rPr>
          <w:rFonts w:ascii="Times New Roman" w:hAnsi="Times New Roman" w:cs="Times New Roman"/>
          <w:color w:val="000000" w:themeColor="text1"/>
          <w:sz w:val="24"/>
          <w:szCs w:val="24"/>
        </w:rPr>
        <w:t xml:space="preserve">Finally, we asked respondents how often their desired outcome for a </w:t>
      </w:r>
      <w:r w:rsidR="00BE10D9">
        <w:rPr>
          <w:rFonts w:ascii="Times New Roman" w:hAnsi="Times New Roman" w:cs="Times New Roman"/>
          <w:color w:val="000000" w:themeColor="text1"/>
          <w:sz w:val="24"/>
          <w:szCs w:val="24"/>
        </w:rPr>
        <w:t>PTR</w:t>
      </w:r>
      <w:r w:rsidR="000C594E">
        <w:rPr>
          <w:rFonts w:ascii="Times New Roman" w:hAnsi="Times New Roman" w:cs="Times New Roman"/>
          <w:color w:val="000000" w:themeColor="text1"/>
          <w:sz w:val="24"/>
          <w:szCs w:val="24"/>
        </w:rPr>
        <w:t xml:space="preserve"> h</w:t>
      </w:r>
      <w:r w:rsidRPr="005E4465" w:rsidR="00D61C00">
        <w:rPr>
          <w:rFonts w:ascii="Times New Roman" w:hAnsi="Times New Roman" w:cs="Times New Roman"/>
          <w:color w:val="000000" w:themeColor="text1"/>
          <w:sz w:val="24"/>
          <w:szCs w:val="24"/>
        </w:rPr>
        <w:t xml:space="preserve">earing matching </w:t>
      </w:r>
      <w:r>
        <w:rPr>
          <w:rFonts w:ascii="Times New Roman" w:hAnsi="Times New Roman" w:cs="Times New Roman"/>
          <w:color w:val="000000" w:themeColor="text1"/>
          <w:sz w:val="24"/>
          <w:szCs w:val="24"/>
        </w:rPr>
        <w:t>the outcome of that hearing</w:t>
      </w:r>
      <w:r w:rsidRPr="005E4465" w:rsidR="00D61C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Results are displayed in Table 3.</w:t>
      </w:r>
      <w:r w:rsidRPr="005E4465" w:rsidR="00D61C00">
        <w:rPr>
          <w:rFonts w:ascii="Times New Roman" w:hAnsi="Times New Roman" w:cs="Times New Roman"/>
          <w:color w:val="000000" w:themeColor="text1"/>
          <w:sz w:val="24"/>
          <w:szCs w:val="24"/>
        </w:rPr>
        <w:t xml:space="preserve"> Judges and defense attorneys were most likely to report their desired outcome matches final outcome. POs and </w:t>
      </w:r>
      <w:r w:rsidR="00C677E4">
        <w:rPr>
          <w:rFonts w:ascii="Times New Roman" w:hAnsi="Times New Roman" w:cs="Times New Roman"/>
          <w:color w:val="000000" w:themeColor="text1"/>
          <w:sz w:val="24"/>
          <w:szCs w:val="24"/>
        </w:rPr>
        <w:t>p</w:t>
      </w:r>
      <w:r w:rsidRPr="005E4465" w:rsidR="00C677E4">
        <w:rPr>
          <w:rFonts w:ascii="Times New Roman" w:hAnsi="Times New Roman" w:cs="Times New Roman"/>
          <w:color w:val="000000" w:themeColor="text1"/>
          <w:sz w:val="24"/>
          <w:szCs w:val="24"/>
        </w:rPr>
        <w:t xml:space="preserve">rosecutors </w:t>
      </w:r>
      <w:r w:rsidRPr="005E4465" w:rsidR="00D61C00">
        <w:rPr>
          <w:rFonts w:ascii="Times New Roman" w:hAnsi="Times New Roman" w:cs="Times New Roman"/>
          <w:color w:val="000000" w:themeColor="text1"/>
          <w:sz w:val="24"/>
          <w:szCs w:val="24"/>
        </w:rPr>
        <w:t xml:space="preserve">are more in the middle; but the vignette/scenario data show that they tend to have similar visions for how cases should be handled. And they tend to be the most punitive actors in the system. </w:t>
      </w:r>
      <w:r w:rsidR="001808FA">
        <w:rPr>
          <w:rFonts w:ascii="Times New Roman" w:hAnsi="Times New Roman" w:cs="Times New Roman"/>
          <w:color w:val="000000" w:themeColor="text1"/>
          <w:sz w:val="24"/>
          <w:szCs w:val="24"/>
        </w:rPr>
        <w:t xml:space="preserve">It is possible they </w:t>
      </w:r>
      <w:r w:rsidR="00474E44">
        <w:rPr>
          <w:rFonts w:ascii="Times New Roman" w:hAnsi="Times New Roman" w:cs="Times New Roman"/>
          <w:color w:val="000000" w:themeColor="text1"/>
          <w:sz w:val="24"/>
          <w:szCs w:val="24"/>
        </w:rPr>
        <w:t>would like to see higher rates of punitive outcomes</w:t>
      </w:r>
      <w:r w:rsidRPr="005E4465" w:rsidR="00D61C00">
        <w:rPr>
          <w:rFonts w:ascii="Times New Roman" w:hAnsi="Times New Roman" w:cs="Times New Roman"/>
          <w:color w:val="000000" w:themeColor="text1"/>
          <w:sz w:val="24"/>
          <w:szCs w:val="24"/>
        </w:rPr>
        <w:t>. Supervisors report they rarely align with the final outcome.</w:t>
      </w:r>
    </w:p>
    <w:p w:rsidRPr="009775DF" w:rsidR="00D61C00" w:rsidP="00D61C00" w:rsidRDefault="00D61C00" w14:paraId="2533D76F" w14:textId="77777777">
      <w:pPr>
        <w:spacing w:after="0" w:line="360" w:lineRule="auto"/>
        <w:rPr>
          <w:rFonts w:ascii="Times New Roman" w:hAnsi="Times New Roman" w:cs="Times New Roman"/>
          <w:color w:val="538135" w:themeColor="accent6" w:themeShade="BF"/>
          <w:sz w:val="24"/>
          <w:szCs w:val="24"/>
        </w:rPr>
      </w:pPr>
    </w:p>
    <w:p w:rsidRPr="009775DF" w:rsidR="00D61C00" w:rsidP="00E87FBA" w:rsidRDefault="00E87FBA" w14:paraId="50DC74EC" w14:textId="34552E6A">
      <w:pPr>
        <w:pStyle w:val="PFCap"/>
      </w:pPr>
      <w:bookmarkStart w:name="_Ref67315179" w:id="47"/>
      <w:bookmarkStart w:name="_Toc69367905" w:id="48"/>
      <w:bookmarkStart w:name="_Toc72167960" w:id="49"/>
      <w:r>
        <w:t>(</w:t>
      </w:r>
      <w:r w:rsidRPr="009775DF" w:rsidR="00D61C00">
        <w:t xml:space="preserve">Table </w:t>
      </w:r>
      <w:bookmarkEnd w:id="47"/>
      <w:r>
        <w:t>3)</w:t>
      </w:r>
      <w:r w:rsidRPr="009775DF" w:rsidR="00D61C00">
        <w:t xml:space="preserve"> How o</w:t>
      </w:r>
      <w:r w:rsidR="00D61C00">
        <w:t>f</w:t>
      </w:r>
      <w:r w:rsidRPr="009775DF" w:rsidR="00D61C00">
        <w:t xml:space="preserve">ten does your desired outcome match the final outcome of the </w:t>
      </w:r>
      <w:r w:rsidR="00BE10D9">
        <w:t>PTRPTR</w:t>
      </w:r>
      <w:r w:rsidRPr="009775DF" w:rsidR="00D61C00">
        <w:t>?</w:t>
      </w:r>
      <w:bookmarkEnd w:id="48"/>
      <w:bookmarkEnd w:id="49"/>
    </w:p>
    <w:tbl>
      <w:tblPr>
        <w:tblStyle w:val="PlainTable4"/>
        <w:tblW w:w="0" w:type="auto"/>
        <w:jc w:val="center"/>
        <w:tblLayout w:type="fixed"/>
        <w:tblLook w:val="06A0" w:firstRow="1" w:lastRow="0" w:firstColumn="1" w:lastColumn="0" w:noHBand="1" w:noVBand="1"/>
      </w:tblPr>
      <w:tblGrid>
        <w:gridCol w:w="1710"/>
        <w:gridCol w:w="1350"/>
        <w:gridCol w:w="1170"/>
        <w:gridCol w:w="1620"/>
        <w:gridCol w:w="1440"/>
      </w:tblGrid>
      <w:tr w:rsidRPr="009775DF" w:rsidR="00D61C00" w:rsidTr="00E87FBA" w14:paraId="03402E9A"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vAlign w:val="bottom"/>
          </w:tcPr>
          <w:p w:rsidRPr="00E87FBA" w:rsidR="00D61C00" w:rsidP="00CF45DF" w:rsidRDefault="00D61C00" w14:paraId="347E5308" w14:textId="77777777">
            <w:pPr>
              <w:spacing w:line="360" w:lineRule="auto"/>
              <w:rPr>
                <w:rFonts w:cs="Times New Roman"/>
                <w:color w:val="000000" w:themeColor="text1"/>
                <w:sz w:val="24"/>
                <w:szCs w:val="24"/>
              </w:rPr>
            </w:pPr>
          </w:p>
        </w:tc>
        <w:tc>
          <w:tcPr>
            <w:tcW w:w="1350" w:type="dxa"/>
            <w:vAlign w:val="center"/>
          </w:tcPr>
          <w:p w:rsidRPr="00E87FBA" w:rsidR="00D61C00" w:rsidP="00CF45DF" w:rsidRDefault="00D61C00" w14:paraId="6D4436D1"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Never</w:t>
            </w:r>
          </w:p>
        </w:tc>
        <w:tc>
          <w:tcPr>
            <w:tcW w:w="1170" w:type="dxa"/>
            <w:vAlign w:val="center"/>
          </w:tcPr>
          <w:p w:rsidRPr="00E87FBA" w:rsidR="00D61C00" w:rsidP="00CF45DF" w:rsidRDefault="00D61C00" w14:paraId="6CF7D2C1"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Rarely</w:t>
            </w:r>
          </w:p>
        </w:tc>
        <w:tc>
          <w:tcPr>
            <w:tcW w:w="1620" w:type="dxa"/>
            <w:tcBorders>
              <w:top w:val="nil"/>
              <w:bottom w:val="single" w:color="auto" w:sz="8" w:space="0"/>
              <w:right w:val="nil"/>
            </w:tcBorders>
            <w:vAlign w:val="center"/>
          </w:tcPr>
          <w:p w:rsidRPr="00E87FBA" w:rsidR="00D61C00" w:rsidP="00CF45DF" w:rsidRDefault="00D61C00" w14:paraId="7A5D266D"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Sometimes</w:t>
            </w:r>
          </w:p>
        </w:tc>
        <w:tc>
          <w:tcPr>
            <w:tcW w:w="1440" w:type="dxa"/>
            <w:tcBorders>
              <w:top w:val="nil"/>
              <w:left w:val="nil"/>
              <w:bottom w:val="single" w:color="auto" w:sz="8" w:space="0"/>
              <w:right w:val="nil"/>
            </w:tcBorders>
            <w:vAlign w:val="center"/>
          </w:tcPr>
          <w:p w:rsidRPr="00E87FBA" w:rsidR="00D61C00" w:rsidP="00CF45DF" w:rsidRDefault="00D61C00" w14:paraId="62982E96" w14:textId="77777777">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Often</w:t>
            </w:r>
          </w:p>
        </w:tc>
      </w:tr>
      <w:tr w:rsidRPr="009775DF" w:rsidR="00D61C00" w:rsidTr="00E87FBA" w14:paraId="4761938E" w14:textId="77777777">
        <w:trPr>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F2F2F2" w:themeFill="background1" w:themeFillShade="F2"/>
          </w:tcPr>
          <w:p w:rsidRPr="00E87FBA" w:rsidR="00D61C00" w:rsidP="00CF45DF" w:rsidRDefault="00D61C00" w14:paraId="504871F5" w14:textId="77777777">
            <w:pPr>
              <w:spacing w:line="360" w:lineRule="auto"/>
              <w:rPr>
                <w:rFonts w:cs="Times New Roman"/>
                <w:color w:val="000000" w:themeColor="text1"/>
                <w:sz w:val="24"/>
                <w:szCs w:val="24"/>
              </w:rPr>
            </w:pPr>
            <w:r w:rsidRPr="00E87FBA">
              <w:rPr>
                <w:rFonts w:cs="Times New Roman"/>
                <w:color w:val="000000" w:themeColor="text1"/>
                <w:sz w:val="24"/>
                <w:szCs w:val="24"/>
              </w:rPr>
              <w:t>Judge</w:t>
            </w:r>
          </w:p>
        </w:tc>
        <w:tc>
          <w:tcPr>
            <w:tcW w:w="1350" w:type="dxa"/>
            <w:shd w:val="clear" w:color="auto" w:fill="F2F2F2" w:themeFill="background1" w:themeFillShade="F2"/>
            <w:vAlign w:val="center"/>
          </w:tcPr>
          <w:p w:rsidRPr="00E87FBA" w:rsidR="00D61C00" w:rsidP="00CF45DF" w:rsidRDefault="00D61C00" w14:paraId="06489DB3"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1170" w:type="dxa"/>
            <w:tcBorders>
              <w:bottom w:val="nil"/>
              <w:right w:val="single" w:color="auto" w:sz="8" w:space="0"/>
            </w:tcBorders>
            <w:shd w:val="clear" w:color="auto" w:fill="F2F2F2" w:themeFill="background1" w:themeFillShade="F2"/>
            <w:vAlign w:val="center"/>
          </w:tcPr>
          <w:p w:rsidRPr="00E87FBA" w:rsidR="00D61C00" w:rsidP="00CF45DF" w:rsidRDefault="00D61C00" w14:paraId="2AD69067"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1620" w:type="dxa"/>
            <w:tcBorders>
              <w:top w:val="single" w:color="auto" w:sz="8" w:space="0"/>
              <w:left w:val="single" w:color="auto" w:sz="8" w:space="0"/>
              <w:bottom w:val="single" w:color="auto" w:sz="8" w:space="0"/>
              <w:right w:val="nil"/>
            </w:tcBorders>
            <w:shd w:val="clear" w:color="auto" w:fill="F2F2F2" w:themeFill="background1" w:themeFillShade="F2"/>
            <w:vAlign w:val="center"/>
          </w:tcPr>
          <w:p w:rsidRPr="00E87FBA" w:rsidR="00D61C00" w:rsidP="00CF45DF" w:rsidRDefault="00D61C00" w14:paraId="046E97FD"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50%</w:t>
            </w:r>
          </w:p>
        </w:tc>
        <w:tc>
          <w:tcPr>
            <w:tcW w:w="1440" w:type="dxa"/>
            <w:tcBorders>
              <w:top w:val="single" w:color="auto" w:sz="8" w:space="0"/>
              <w:left w:val="nil"/>
              <w:bottom w:val="single" w:color="auto" w:sz="8" w:space="0"/>
              <w:right w:val="single" w:color="auto" w:sz="8" w:space="0"/>
            </w:tcBorders>
            <w:shd w:val="clear" w:color="auto" w:fill="F2F2F2" w:themeFill="background1" w:themeFillShade="F2"/>
          </w:tcPr>
          <w:p w:rsidRPr="00E87FBA" w:rsidR="00D61C00" w:rsidP="00CF45DF" w:rsidRDefault="00D61C00" w14:paraId="21C96CD9"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50%</w:t>
            </w:r>
          </w:p>
        </w:tc>
      </w:tr>
      <w:tr w:rsidRPr="009775DF" w:rsidR="00D61C00" w:rsidTr="00E87FBA" w14:paraId="30AF945F" w14:textId="77777777">
        <w:trPr>
          <w:jc w:val="center"/>
        </w:trPr>
        <w:tc>
          <w:tcPr>
            <w:cnfStyle w:val="001000000000" w:firstRow="0" w:lastRow="0" w:firstColumn="1" w:lastColumn="0" w:oddVBand="0" w:evenVBand="0" w:oddHBand="0" w:evenHBand="0" w:firstRowFirstColumn="0" w:firstRowLastColumn="0" w:lastRowFirstColumn="0" w:lastRowLastColumn="0"/>
            <w:tcW w:w="1710" w:type="dxa"/>
          </w:tcPr>
          <w:p w:rsidRPr="00E87FBA" w:rsidR="00D61C00" w:rsidP="00CF45DF" w:rsidRDefault="00D61C00" w14:paraId="05667672" w14:textId="77777777">
            <w:pPr>
              <w:spacing w:line="360" w:lineRule="auto"/>
              <w:rPr>
                <w:rFonts w:cs="Times New Roman"/>
                <w:color w:val="000000" w:themeColor="text1"/>
                <w:sz w:val="24"/>
                <w:szCs w:val="24"/>
              </w:rPr>
            </w:pPr>
            <w:r w:rsidRPr="00E87FBA">
              <w:rPr>
                <w:rFonts w:cs="Times New Roman"/>
                <w:color w:val="000000" w:themeColor="text1"/>
                <w:sz w:val="24"/>
                <w:szCs w:val="24"/>
              </w:rPr>
              <w:t>Prosecutor</w:t>
            </w:r>
          </w:p>
        </w:tc>
        <w:tc>
          <w:tcPr>
            <w:tcW w:w="1350" w:type="dxa"/>
            <w:vAlign w:val="center"/>
          </w:tcPr>
          <w:p w:rsidRPr="00E87FBA" w:rsidR="00D61C00" w:rsidP="00CF45DF" w:rsidRDefault="00D61C00" w14:paraId="46DAAE4F"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13%</w:t>
            </w:r>
          </w:p>
        </w:tc>
        <w:tc>
          <w:tcPr>
            <w:tcW w:w="1170" w:type="dxa"/>
            <w:tcBorders>
              <w:top w:val="nil"/>
              <w:bottom w:val="single" w:color="auto" w:sz="8" w:space="0"/>
              <w:right w:val="single" w:color="auto" w:sz="8" w:space="0"/>
            </w:tcBorders>
            <w:vAlign w:val="center"/>
          </w:tcPr>
          <w:p w:rsidRPr="00E87FBA" w:rsidR="00D61C00" w:rsidP="00CF45DF" w:rsidRDefault="00D61C00" w14:paraId="4E5DDDB2"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25%</w:t>
            </w:r>
          </w:p>
        </w:tc>
        <w:tc>
          <w:tcPr>
            <w:tcW w:w="1620" w:type="dxa"/>
            <w:tcBorders>
              <w:top w:val="single" w:color="auto" w:sz="8" w:space="0"/>
              <w:left w:val="single" w:color="auto" w:sz="8" w:space="0"/>
              <w:bottom w:val="single" w:color="auto" w:sz="8" w:space="0"/>
              <w:right w:val="single" w:color="auto" w:sz="8" w:space="0"/>
            </w:tcBorders>
            <w:vAlign w:val="center"/>
          </w:tcPr>
          <w:p w:rsidRPr="00E87FBA" w:rsidR="00D61C00" w:rsidP="00CF45DF" w:rsidRDefault="00D61C00" w14:paraId="020EDD12"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38%</w:t>
            </w:r>
          </w:p>
        </w:tc>
        <w:tc>
          <w:tcPr>
            <w:tcW w:w="1440" w:type="dxa"/>
            <w:tcBorders>
              <w:top w:val="single" w:color="auto" w:sz="8" w:space="0"/>
              <w:left w:val="single" w:color="auto" w:sz="8" w:space="0"/>
              <w:bottom w:val="nil"/>
              <w:right w:val="nil"/>
            </w:tcBorders>
          </w:tcPr>
          <w:p w:rsidRPr="00E87FBA" w:rsidR="00D61C00" w:rsidP="00CF45DF" w:rsidRDefault="00D61C00" w14:paraId="0F43A221"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25%</w:t>
            </w:r>
          </w:p>
        </w:tc>
      </w:tr>
      <w:tr w:rsidRPr="009775DF" w:rsidR="00D61C00" w:rsidTr="00E87FBA" w14:paraId="0799D23E" w14:textId="77777777">
        <w:trPr>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F2F2F2" w:themeFill="background1" w:themeFillShade="F2"/>
          </w:tcPr>
          <w:p w:rsidRPr="00E87FBA" w:rsidR="00D61C00" w:rsidP="00CF45DF" w:rsidRDefault="00D61C00" w14:paraId="5ADBDCD2" w14:textId="77777777">
            <w:pPr>
              <w:spacing w:line="360" w:lineRule="auto"/>
              <w:rPr>
                <w:rFonts w:cs="Times New Roman"/>
                <w:color w:val="000000" w:themeColor="text1"/>
                <w:sz w:val="24"/>
                <w:szCs w:val="24"/>
              </w:rPr>
            </w:pPr>
            <w:r w:rsidRPr="00E87FBA">
              <w:rPr>
                <w:rFonts w:cs="Times New Roman"/>
                <w:color w:val="000000" w:themeColor="text1"/>
                <w:sz w:val="24"/>
                <w:szCs w:val="24"/>
              </w:rPr>
              <w:t>PO</w:t>
            </w:r>
          </w:p>
        </w:tc>
        <w:tc>
          <w:tcPr>
            <w:tcW w:w="1350" w:type="dxa"/>
            <w:tcBorders>
              <w:bottom w:val="nil"/>
              <w:right w:val="single" w:color="auto" w:sz="8" w:space="0"/>
            </w:tcBorders>
            <w:shd w:val="clear" w:color="auto" w:fill="F2F2F2" w:themeFill="background1" w:themeFillShade="F2"/>
            <w:vAlign w:val="center"/>
          </w:tcPr>
          <w:p w:rsidRPr="00E87FBA" w:rsidR="00D61C00" w:rsidP="00CF45DF" w:rsidRDefault="00F62E2D" w14:paraId="3FB35C1A" w14:textId="7FDB1FEA">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 xml:space="preserve"> </w:t>
            </w:r>
            <w:r w:rsidRPr="00E87FBA" w:rsidR="00D61C00">
              <w:rPr>
                <w:rFonts w:cs="Times New Roman"/>
                <w:color w:val="000000" w:themeColor="text1"/>
                <w:sz w:val="24"/>
                <w:szCs w:val="24"/>
              </w:rPr>
              <w:t>9%</w:t>
            </w:r>
          </w:p>
        </w:tc>
        <w:tc>
          <w:tcPr>
            <w:tcW w:w="1170" w:type="dxa"/>
            <w:tcBorders>
              <w:top w:val="single" w:color="auto" w:sz="8" w:space="0"/>
              <w:left w:val="single" w:color="auto" w:sz="8" w:space="0"/>
              <w:bottom w:val="single" w:color="auto" w:sz="8" w:space="0"/>
              <w:right w:val="nil"/>
            </w:tcBorders>
            <w:shd w:val="clear" w:color="auto" w:fill="F2F2F2" w:themeFill="background1" w:themeFillShade="F2"/>
            <w:vAlign w:val="center"/>
          </w:tcPr>
          <w:p w:rsidRPr="00E87FBA" w:rsidR="00D61C00" w:rsidP="00CF45DF" w:rsidRDefault="00D61C00" w14:paraId="5EE115EE"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36%</w:t>
            </w:r>
          </w:p>
        </w:tc>
        <w:tc>
          <w:tcPr>
            <w:tcW w:w="1620" w:type="dxa"/>
            <w:tcBorders>
              <w:top w:val="single" w:color="auto" w:sz="8" w:space="0"/>
              <w:left w:val="nil"/>
              <w:bottom w:val="single" w:color="auto" w:sz="8" w:space="0"/>
              <w:right w:val="single" w:color="auto" w:sz="8" w:space="0"/>
            </w:tcBorders>
            <w:shd w:val="clear" w:color="auto" w:fill="F2F2F2" w:themeFill="background1" w:themeFillShade="F2"/>
            <w:vAlign w:val="center"/>
          </w:tcPr>
          <w:p w:rsidRPr="00E87FBA" w:rsidR="00D61C00" w:rsidP="00CF45DF" w:rsidRDefault="00D61C00" w14:paraId="7C13260C"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36%</w:t>
            </w:r>
          </w:p>
        </w:tc>
        <w:tc>
          <w:tcPr>
            <w:tcW w:w="1440" w:type="dxa"/>
            <w:tcBorders>
              <w:top w:val="nil"/>
              <w:left w:val="single" w:color="auto" w:sz="8" w:space="0"/>
              <w:bottom w:val="nil"/>
              <w:right w:val="nil"/>
            </w:tcBorders>
            <w:shd w:val="clear" w:color="auto" w:fill="F2F2F2" w:themeFill="background1" w:themeFillShade="F2"/>
          </w:tcPr>
          <w:p w:rsidRPr="00E87FBA" w:rsidR="00D61C00" w:rsidP="00CF45DF" w:rsidRDefault="00D61C00" w14:paraId="05A78B5B"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18%</w:t>
            </w:r>
          </w:p>
        </w:tc>
      </w:tr>
      <w:tr w:rsidRPr="009775DF" w:rsidR="00D61C00" w:rsidTr="00E87FBA" w14:paraId="5BF42BD4" w14:textId="77777777">
        <w:trPr>
          <w:jc w:val="center"/>
        </w:trPr>
        <w:tc>
          <w:tcPr>
            <w:cnfStyle w:val="001000000000" w:firstRow="0" w:lastRow="0" w:firstColumn="1" w:lastColumn="0" w:oddVBand="0" w:evenVBand="0" w:oddHBand="0" w:evenHBand="0" w:firstRowFirstColumn="0" w:firstRowLastColumn="0" w:lastRowFirstColumn="0" w:lastRowLastColumn="0"/>
            <w:tcW w:w="1710" w:type="dxa"/>
          </w:tcPr>
          <w:p w:rsidRPr="00E87FBA" w:rsidR="00D61C00" w:rsidP="00CF45DF" w:rsidRDefault="00D61C00" w14:paraId="33234022" w14:textId="77777777">
            <w:pPr>
              <w:spacing w:line="360" w:lineRule="auto"/>
              <w:rPr>
                <w:rFonts w:cs="Times New Roman"/>
                <w:color w:val="000000" w:themeColor="text1"/>
                <w:sz w:val="24"/>
                <w:szCs w:val="24"/>
              </w:rPr>
            </w:pPr>
            <w:r w:rsidRPr="00E87FBA">
              <w:rPr>
                <w:rFonts w:cs="Times New Roman"/>
                <w:color w:val="000000" w:themeColor="text1"/>
                <w:sz w:val="24"/>
                <w:szCs w:val="24"/>
              </w:rPr>
              <w:t>Defense Atty</w:t>
            </w:r>
          </w:p>
        </w:tc>
        <w:tc>
          <w:tcPr>
            <w:tcW w:w="1350" w:type="dxa"/>
            <w:vAlign w:val="center"/>
          </w:tcPr>
          <w:p w:rsidRPr="00E87FBA" w:rsidR="00D61C00" w:rsidP="00CF45DF" w:rsidRDefault="00D61C00" w14:paraId="6A602740"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1170" w:type="dxa"/>
            <w:tcBorders>
              <w:top w:val="single" w:color="auto" w:sz="8" w:space="0"/>
              <w:bottom w:val="single" w:color="auto" w:sz="8" w:space="0"/>
              <w:right w:val="nil"/>
            </w:tcBorders>
            <w:vAlign w:val="center"/>
          </w:tcPr>
          <w:p w:rsidRPr="00E87FBA" w:rsidR="00D61C00" w:rsidP="00CF45DF" w:rsidRDefault="00D61C00" w14:paraId="05CEA65C"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14%</w:t>
            </w:r>
          </w:p>
        </w:tc>
        <w:tc>
          <w:tcPr>
            <w:tcW w:w="1620" w:type="dxa"/>
            <w:tcBorders>
              <w:top w:val="single" w:color="auto" w:sz="8" w:space="0"/>
              <w:left w:val="nil"/>
              <w:bottom w:val="nil"/>
              <w:right w:val="nil"/>
            </w:tcBorders>
            <w:vAlign w:val="center"/>
          </w:tcPr>
          <w:p w:rsidRPr="00E87FBA" w:rsidR="00D61C00" w:rsidP="00CF45DF" w:rsidRDefault="00D61C00" w14:paraId="63D0BE4F"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29%</w:t>
            </w:r>
          </w:p>
        </w:tc>
        <w:tc>
          <w:tcPr>
            <w:tcW w:w="1440" w:type="dxa"/>
            <w:tcBorders>
              <w:top w:val="nil"/>
              <w:left w:val="nil"/>
              <w:bottom w:val="single" w:color="auto" w:sz="8" w:space="0"/>
              <w:right w:val="nil"/>
            </w:tcBorders>
          </w:tcPr>
          <w:p w:rsidRPr="00E87FBA" w:rsidR="00D61C00" w:rsidP="00CF45DF" w:rsidRDefault="00D61C00" w14:paraId="5A21C0F4"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57%</w:t>
            </w:r>
          </w:p>
        </w:tc>
      </w:tr>
      <w:tr w:rsidRPr="009775DF" w:rsidR="00D61C00" w:rsidTr="00E87FBA" w14:paraId="468BA10A" w14:textId="77777777">
        <w:trPr>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F2F2F2" w:themeFill="background1" w:themeFillShade="F2"/>
          </w:tcPr>
          <w:p w:rsidRPr="00E87FBA" w:rsidR="00D61C00" w:rsidP="00CF45DF" w:rsidRDefault="00D61C00" w14:paraId="41424007" w14:textId="77777777">
            <w:pPr>
              <w:spacing w:line="360" w:lineRule="auto"/>
              <w:rPr>
                <w:rFonts w:cs="Times New Roman"/>
                <w:color w:val="000000" w:themeColor="text1"/>
                <w:sz w:val="24"/>
                <w:szCs w:val="24"/>
              </w:rPr>
            </w:pPr>
            <w:r w:rsidRPr="00E87FBA">
              <w:rPr>
                <w:rFonts w:cs="Times New Roman"/>
                <w:color w:val="000000" w:themeColor="text1"/>
                <w:sz w:val="24"/>
                <w:szCs w:val="24"/>
              </w:rPr>
              <w:t>PO Supervisor</w:t>
            </w:r>
          </w:p>
        </w:tc>
        <w:tc>
          <w:tcPr>
            <w:tcW w:w="1350" w:type="dxa"/>
            <w:tcBorders>
              <w:bottom w:val="nil"/>
              <w:right w:val="single" w:color="auto" w:sz="8" w:space="0"/>
            </w:tcBorders>
            <w:shd w:val="clear" w:color="auto" w:fill="F2F2F2" w:themeFill="background1" w:themeFillShade="F2"/>
            <w:vAlign w:val="center"/>
          </w:tcPr>
          <w:p w:rsidRPr="00E87FBA" w:rsidR="00D61C00" w:rsidP="00CF45DF" w:rsidRDefault="00D61C00" w14:paraId="259F287B"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w:t>
            </w:r>
          </w:p>
        </w:tc>
        <w:tc>
          <w:tcPr>
            <w:tcW w:w="1170" w:type="dxa"/>
            <w:tcBorders>
              <w:top w:val="single" w:color="auto" w:sz="8" w:space="0"/>
              <w:left w:val="single" w:color="auto" w:sz="8" w:space="0"/>
              <w:bottom w:val="single" w:color="auto" w:sz="8" w:space="0"/>
              <w:right w:val="single" w:color="auto" w:sz="8" w:space="0"/>
            </w:tcBorders>
            <w:shd w:val="clear" w:color="auto" w:fill="F2F2F2" w:themeFill="background1" w:themeFillShade="F2"/>
            <w:vAlign w:val="center"/>
          </w:tcPr>
          <w:p w:rsidRPr="00E87FBA" w:rsidR="00D61C00" w:rsidP="00CF45DF" w:rsidRDefault="00D61C00" w14:paraId="65E0CBA6"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40%</w:t>
            </w:r>
          </w:p>
        </w:tc>
        <w:tc>
          <w:tcPr>
            <w:tcW w:w="1620" w:type="dxa"/>
            <w:tcBorders>
              <w:top w:val="nil"/>
              <w:left w:val="single" w:color="auto" w:sz="8" w:space="0"/>
              <w:bottom w:val="nil"/>
              <w:right w:val="single" w:color="auto" w:sz="8" w:space="0"/>
            </w:tcBorders>
            <w:shd w:val="clear" w:color="auto" w:fill="F2F2F2" w:themeFill="background1" w:themeFillShade="F2"/>
            <w:vAlign w:val="center"/>
          </w:tcPr>
          <w:p w:rsidRPr="00E87FBA" w:rsidR="00D61C00" w:rsidP="00CF45DF" w:rsidRDefault="00D61C00" w14:paraId="7BF19EC1"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20%</w:t>
            </w:r>
          </w:p>
        </w:tc>
        <w:tc>
          <w:tcPr>
            <w:tcW w:w="1440" w:type="dxa"/>
            <w:tcBorders>
              <w:top w:val="single" w:color="auto" w:sz="8" w:space="0"/>
              <w:left w:val="single" w:color="auto" w:sz="8" w:space="0"/>
              <w:bottom w:val="single" w:color="auto" w:sz="8" w:space="0"/>
              <w:right w:val="single" w:color="auto" w:sz="8" w:space="0"/>
            </w:tcBorders>
            <w:shd w:val="clear" w:color="auto" w:fill="F2F2F2" w:themeFill="background1" w:themeFillShade="F2"/>
          </w:tcPr>
          <w:p w:rsidRPr="00E87FBA" w:rsidR="00D61C00" w:rsidP="00E87FBA" w:rsidRDefault="00D61C00" w14:paraId="7F645130" w14:textId="7777777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E87FBA">
              <w:rPr>
                <w:rFonts w:cs="Times New Roman"/>
                <w:color w:val="000000" w:themeColor="text1"/>
                <w:sz w:val="24"/>
                <w:szCs w:val="24"/>
              </w:rPr>
              <w:t>20%</w:t>
            </w:r>
          </w:p>
        </w:tc>
      </w:tr>
    </w:tbl>
    <w:p w:rsidRPr="00DF521E" w:rsidR="00883F95" w:rsidP="005E4465" w:rsidRDefault="00A41BC9" w14:paraId="18977DEA" w14:textId="24B76134">
      <w:pPr>
        <w:pStyle w:val="H3"/>
      </w:pPr>
      <w:bookmarkStart w:name="_Toc72167961" w:id="50"/>
      <w:r>
        <w:t>4.7b PO attitudes in depth</w:t>
      </w:r>
      <w:bookmarkEnd w:id="50"/>
    </w:p>
    <w:p w:rsidRPr="00DF521E" w:rsidR="00883F95" w:rsidP="009775DF" w:rsidRDefault="00883F95" w14:paraId="7D69AD18" w14:textId="14AC44E2">
      <w:pPr>
        <w:spacing w:after="0" w:line="360" w:lineRule="auto"/>
        <w:rPr>
          <w:rFonts w:ascii="Times New Roman" w:hAnsi="Times New Roman" w:cs="Times New Roman"/>
          <w:color w:val="000000" w:themeColor="text1"/>
          <w:sz w:val="24"/>
          <w:szCs w:val="24"/>
        </w:rPr>
      </w:pPr>
      <w:r w:rsidRPr="00DF521E">
        <w:rPr>
          <w:rFonts w:ascii="Times New Roman" w:hAnsi="Times New Roman" w:cs="Times New Roman"/>
          <w:color w:val="000000" w:themeColor="text1"/>
          <w:sz w:val="24"/>
          <w:szCs w:val="24"/>
        </w:rPr>
        <w:t xml:space="preserve">In the </w:t>
      </w:r>
      <w:r w:rsidR="00DF521E">
        <w:rPr>
          <w:rFonts w:ascii="Times New Roman" w:hAnsi="Times New Roman" w:cs="Times New Roman"/>
          <w:color w:val="000000" w:themeColor="text1"/>
          <w:sz w:val="24"/>
          <w:szCs w:val="24"/>
        </w:rPr>
        <w:t xml:space="preserve">probation officer </w:t>
      </w:r>
      <w:r w:rsidRPr="00DF521E">
        <w:rPr>
          <w:rFonts w:ascii="Times New Roman" w:hAnsi="Times New Roman" w:cs="Times New Roman"/>
          <w:color w:val="000000" w:themeColor="text1"/>
          <w:sz w:val="24"/>
          <w:szCs w:val="24"/>
        </w:rPr>
        <w:t xml:space="preserve">survey, </w:t>
      </w:r>
      <w:r w:rsidR="00DF521E">
        <w:rPr>
          <w:rFonts w:ascii="Times New Roman" w:hAnsi="Times New Roman" w:cs="Times New Roman"/>
          <w:color w:val="000000" w:themeColor="text1"/>
          <w:sz w:val="24"/>
          <w:szCs w:val="24"/>
        </w:rPr>
        <w:t>we used the “</w:t>
      </w:r>
      <w:r w:rsidRPr="00DF521E">
        <w:rPr>
          <w:rFonts w:ascii="Times New Roman" w:hAnsi="Times New Roman" w:cs="Times New Roman"/>
          <w:color w:val="000000" w:themeColor="text1"/>
          <w:sz w:val="24"/>
          <w:szCs w:val="24"/>
        </w:rPr>
        <w:t>Or</w:t>
      </w:r>
      <w:r w:rsidR="00DF521E">
        <w:rPr>
          <w:rFonts w:ascii="Times New Roman" w:hAnsi="Times New Roman" w:cs="Times New Roman"/>
          <w:color w:val="000000" w:themeColor="text1"/>
          <w:sz w:val="24"/>
          <w:szCs w:val="24"/>
        </w:rPr>
        <w:t>ientation to Criminal Behavior”</w:t>
      </w:r>
      <w:r w:rsidR="00DF521E">
        <w:rPr>
          <w:rStyle w:val="FootnoteReference"/>
          <w:rFonts w:ascii="Times New Roman" w:hAnsi="Times New Roman" w:cs="Times New Roman"/>
          <w:color w:val="000000" w:themeColor="text1"/>
          <w:sz w:val="24"/>
          <w:szCs w:val="24"/>
        </w:rPr>
        <w:footnoteReference w:id="22"/>
      </w:r>
      <w:r w:rsidR="00DF521E">
        <w:rPr>
          <w:rFonts w:ascii="Times New Roman" w:hAnsi="Times New Roman" w:cs="Times New Roman"/>
          <w:color w:val="000000" w:themeColor="text1"/>
          <w:sz w:val="24"/>
          <w:szCs w:val="24"/>
        </w:rPr>
        <w:t xml:space="preserve"> </w:t>
      </w:r>
      <w:r w:rsidRPr="00DF521E">
        <w:rPr>
          <w:rFonts w:ascii="Times New Roman" w:hAnsi="Times New Roman" w:cs="Times New Roman"/>
          <w:color w:val="000000" w:themeColor="text1"/>
          <w:sz w:val="24"/>
          <w:szCs w:val="24"/>
        </w:rPr>
        <w:t xml:space="preserve">scale to </w:t>
      </w:r>
      <w:r w:rsidR="00DF521E">
        <w:rPr>
          <w:rFonts w:ascii="Times New Roman" w:hAnsi="Times New Roman" w:cs="Times New Roman"/>
          <w:color w:val="000000" w:themeColor="text1"/>
          <w:sz w:val="24"/>
          <w:szCs w:val="24"/>
        </w:rPr>
        <w:t xml:space="preserve">assess </w:t>
      </w:r>
      <w:r w:rsidRPr="00DF521E">
        <w:rPr>
          <w:rFonts w:ascii="Times New Roman" w:hAnsi="Times New Roman" w:cs="Times New Roman"/>
          <w:color w:val="000000" w:themeColor="text1"/>
          <w:sz w:val="24"/>
          <w:szCs w:val="24"/>
        </w:rPr>
        <w:t>probation officers</w:t>
      </w:r>
      <w:r w:rsidR="00DF521E">
        <w:rPr>
          <w:rFonts w:ascii="Times New Roman" w:hAnsi="Times New Roman" w:cs="Times New Roman"/>
          <w:color w:val="000000" w:themeColor="text1"/>
          <w:sz w:val="24"/>
          <w:szCs w:val="24"/>
        </w:rPr>
        <w:t>’ orientation to supervision along a spectrum from “Law Enforcer”</w:t>
      </w:r>
      <w:r w:rsidR="00FA006D">
        <w:rPr>
          <w:rFonts w:ascii="Times New Roman" w:hAnsi="Times New Roman" w:cs="Times New Roman"/>
          <w:color w:val="000000" w:themeColor="text1"/>
          <w:sz w:val="24"/>
          <w:szCs w:val="24"/>
        </w:rPr>
        <w:t>—</w:t>
      </w:r>
      <w:r w:rsidR="00DF521E">
        <w:rPr>
          <w:rFonts w:ascii="Times New Roman" w:hAnsi="Times New Roman" w:cs="Times New Roman"/>
          <w:color w:val="000000" w:themeColor="text1"/>
          <w:sz w:val="24"/>
          <w:szCs w:val="24"/>
        </w:rPr>
        <w:t xml:space="preserve">emphasizing </w:t>
      </w:r>
      <w:r w:rsidRPr="00DF521E">
        <w:rPr>
          <w:rFonts w:ascii="Times New Roman" w:hAnsi="Times New Roman" w:cs="Times New Roman"/>
          <w:color w:val="000000" w:themeColor="text1"/>
          <w:sz w:val="24"/>
          <w:szCs w:val="24"/>
        </w:rPr>
        <w:t xml:space="preserve">authority, less concerned with rehabilitation and more concerned with </w:t>
      </w:r>
      <w:r w:rsidR="00DF521E">
        <w:rPr>
          <w:rFonts w:ascii="Times New Roman" w:hAnsi="Times New Roman" w:cs="Times New Roman"/>
          <w:color w:val="000000" w:themeColor="text1"/>
          <w:sz w:val="24"/>
          <w:szCs w:val="24"/>
        </w:rPr>
        <w:t>compliance</w:t>
      </w:r>
      <w:r w:rsidR="00FA006D">
        <w:rPr>
          <w:rFonts w:ascii="Times New Roman" w:hAnsi="Times New Roman" w:cs="Times New Roman"/>
          <w:color w:val="000000" w:themeColor="text1"/>
          <w:sz w:val="24"/>
          <w:szCs w:val="24"/>
        </w:rPr>
        <w:t>—</w:t>
      </w:r>
      <w:r w:rsidR="00DF521E">
        <w:rPr>
          <w:rFonts w:ascii="Times New Roman" w:hAnsi="Times New Roman" w:cs="Times New Roman"/>
          <w:color w:val="000000" w:themeColor="text1"/>
          <w:sz w:val="24"/>
          <w:szCs w:val="24"/>
        </w:rPr>
        <w:t>to “Social Worker”</w:t>
      </w:r>
      <w:r w:rsidR="00FA006D">
        <w:rPr>
          <w:rFonts w:ascii="Times New Roman" w:hAnsi="Times New Roman" w:cs="Times New Roman"/>
          <w:color w:val="000000" w:themeColor="text1"/>
          <w:sz w:val="24"/>
          <w:szCs w:val="24"/>
        </w:rPr>
        <w:t>—</w:t>
      </w:r>
      <w:r w:rsidRPr="00DF521E">
        <w:rPr>
          <w:rFonts w:ascii="Times New Roman" w:hAnsi="Times New Roman" w:cs="Times New Roman"/>
          <w:color w:val="000000" w:themeColor="text1"/>
          <w:sz w:val="24"/>
          <w:szCs w:val="24"/>
        </w:rPr>
        <w:t>using guidance and support aimed primarily toward rehabilitation,</w:t>
      </w:r>
      <w:r w:rsidR="00DF521E">
        <w:rPr>
          <w:rFonts w:ascii="Times New Roman" w:hAnsi="Times New Roman" w:cs="Times New Roman"/>
          <w:color w:val="000000" w:themeColor="text1"/>
          <w:sz w:val="24"/>
          <w:szCs w:val="24"/>
        </w:rPr>
        <w:t xml:space="preserve"> and more flexible with rules. Monroe County </w:t>
      </w:r>
      <w:r w:rsidR="00C677E4">
        <w:rPr>
          <w:rFonts w:ascii="Times New Roman" w:hAnsi="Times New Roman" w:cs="Times New Roman"/>
          <w:color w:val="000000" w:themeColor="text1"/>
          <w:sz w:val="24"/>
          <w:szCs w:val="24"/>
        </w:rPr>
        <w:t>p</w:t>
      </w:r>
      <w:r w:rsidRPr="00DF521E" w:rsidR="00C677E4">
        <w:rPr>
          <w:rFonts w:ascii="Times New Roman" w:hAnsi="Times New Roman" w:cs="Times New Roman"/>
          <w:color w:val="000000" w:themeColor="text1"/>
          <w:sz w:val="24"/>
          <w:szCs w:val="24"/>
        </w:rPr>
        <w:t xml:space="preserve">robation </w:t>
      </w:r>
      <w:r w:rsidR="00C677E4">
        <w:rPr>
          <w:rFonts w:ascii="Times New Roman" w:hAnsi="Times New Roman" w:cs="Times New Roman"/>
          <w:color w:val="000000" w:themeColor="text1"/>
          <w:sz w:val="24"/>
          <w:szCs w:val="24"/>
        </w:rPr>
        <w:t>o</w:t>
      </w:r>
      <w:r w:rsidRPr="00DF521E" w:rsidR="00C677E4">
        <w:rPr>
          <w:rFonts w:ascii="Times New Roman" w:hAnsi="Times New Roman" w:cs="Times New Roman"/>
          <w:color w:val="000000" w:themeColor="text1"/>
          <w:sz w:val="24"/>
          <w:szCs w:val="24"/>
        </w:rPr>
        <w:t xml:space="preserve">fficers </w:t>
      </w:r>
      <w:r w:rsidRPr="00DF521E">
        <w:rPr>
          <w:rFonts w:ascii="Times New Roman" w:hAnsi="Times New Roman" w:cs="Times New Roman"/>
          <w:color w:val="000000" w:themeColor="text1"/>
          <w:sz w:val="24"/>
          <w:szCs w:val="24"/>
        </w:rPr>
        <w:t>scored from 59 to 84 on the scale</w:t>
      </w:r>
      <w:r w:rsidR="005E4465">
        <w:rPr>
          <w:rFonts w:ascii="Times New Roman" w:hAnsi="Times New Roman" w:cs="Times New Roman"/>
          <w:color w:val="000000" w:themeColor="text1"/>
          <w:sz w:val="24"/>
          <w:szCs w:val="24"/>
        </w:rPr>
        <w:t xml:space="preserve">, all </w:t>
      </w:r>
      <w:r w:rsidRPr="00DF521E">
        <w:rPr>
          <w:rFonts w:ascii="Times New Roman" w:hAnsi="Times New Roman" w:cs="Times New Roman"/>
          <w:color w:val="000000" w:themeColor="text1"/>
          <w:sz w:val="24"/>
          <w:szCs w:val="24"/>
        </w:rPr>
        <w:t xml:space="preserve">well above the </w:t>
      </w:r>
      <w:r w:rsidR="005E4465">
        <w:rPr>
          <w:rFonts w:ascii="Times New Roman" w:hAnsi="Times New Roman" w:cs="Times New Roman"/>
          <w:color w:val="000000" w:themeColor="text1"/>
          <w:sz w:val="24"/>
          <w:szCs w:val="24"/>
        </w:rPr>
        <w:t>“firm but fair” benchmark of 42, indicating</w:t>
      </w:r>
      <w:r w:rsidRPr="00DF521E">
        <w:rPr>
          <w:rFonts w:ascii="Times New Roman" w:hAnsi="Times New Roman" w:cs="Times New Roman"/>
          <w:color w:val="000000" w:themeColor="text1"/>
          <w:sz w:val="24"/>
          <w:szCs w:val="24"/>
        </w:rPr>
        <w:t xml:space="preserve"> respondents approach their work with an attitude similar to a social worker—using guidance and support aimed primarily toward rehabilitation, and more flexible with rules. No one scored anywhere near the law</w:t>
      </w:r>
      <w:r w:rsidR="00FA006D">
        <w:rPr>
          <w:rFonts w:ascii="Times New Roman" w:hAnsi="Times New Roman" w:cs="Times New Roman"/>
          <w:color w:val="000000" w:themeColor="text1"/>
          <w:sz w:val="24"/>
          <w:szCs w:val="24"/>
        </w:rPr>
        <w:t xml:space="preserve"> enforcer orientation (scores 1–</w:t>
      </w:r>
      <w:r w:rsidRPr="00DF521E">
        <w:rPr>
          <w:rFonts w:ascii="Times New Roman" w:hAnsi="Times New Roman" w:cs="Times New Roman"/>
          <w:color w:val="000000" w:themeColor="text1"/>
          <w:sz w:val="24"/>
          <w:szCs w:val="24"/>
        </w:rPr>
        <w:t xml:space="preserve">42). </w:t>
      </w:r>
    </w:p>
    <w:p w:rsidR="00883F95" w:rsidP="009775DF" w:rsidRDefault="00883F95" w14:paraId="2C6859F1" w14:textId="7886520A">
      <w:pPr>
        <w:spacing w:after="0" w:line="360" w:lineRule="auto"/>
        <w:rPr>
          <w:rFonts w:ascii="Times New Roman" w:hAnsi="Times New Roman" w:cs="Times New Roman"/>
          <w:color w:val="000000" w:themeColor="text1"/>
          <w:sz w:val="24"/>
          <w:szCs w:val="24"/>
        </w:rPr>
      </w:pPr>
      <w:r w:rsidRPr="00DF521E">
        <w:rPr>
          <w:rFonts w:ascii="Times New Roman" w:hAnsi="Times New Roman" w:cs="Times New Roman"/>
          <w:color w:val="000000" w:themeColor="text1"/>
          <w:sz w:val="24"/>
          <w:szCs w:val="24"/>
        </w:rPr>
        <w:tab/>
      </w:r>
      <w:r w:rsidRPr="00DF521E">
        <w:rPr>
          <w:rFonts w:ascii="Times New Roman" w:hAnsi="Times New Roman" w:cs="Times New Roman"/>
          <w:color w:val="000000" w:themeColor="text1"/>
          <w:sz w:val="24"/>
          <w:szCs w:val="24"/>
        </w:rPr>
        <w:t>We asked probation officers how much discretion they have when deciding whether or not to file a violation and whether or not they feel pressure around this decis</w:t>
      </w:r>
      <w:r w:rsidR="00474E44">
        <w:rPr>
          <w:rFonts w:ascii="Times New Roman" w:hAnsi="Times New Roman" w:cs="Times New Roman"/>
          <w:color w:val="000000" w:themeColor="text1"/>
          <w:sz w:val="24"/>
          <w:szCs w:val="24"/>
        </w:rPr>
        <w:t>ion. Sixty percent</w:t>
      </w:r>
      <w:r w:rsidRPr="00DF521E">
        <w:rPr>
          <w:rFonts w:ascii="Times New Roman" w:hAnsi="Times New Roman" w:cs="Times New Roman"/>
          <w:color w:val="000000" w:themeColor="text1"/>
          <w:sz w:val="24"/>
          <w:szCs w:val="24"/>
        </w:rPr>
        <w:t xml:space="preserve"> of probation officers said they have quite a bit of discretion or very much discretion in determining whether a violation should be filed. Only 20% of POs said they sometimes want to file a violation but feel pressured not to; and none felt pressu</w:t>
      </w:r>
      <w:r w:rsidR="00474E44">
        <w:rPr>
          <w:rFonts w:ascii="Times New Roman" w:hAnsi="Times New Roman" w:cs="Times New Roman"/>
          <w:color w:val="000000" w:themeColor="text1"/>
          <w:sz w:val="24"/>
          <w:szCs w:val="24"/>
        </w:rPr>
        <w:t>red to file</w:t>
      </w:r>
      <w:r w:rsidRPr="00DF521E">
        <w:rPr>
          <w:rFonts w:ascii="Times New Roman" w:hAnsi="Times New Roman" w:cs="Times New Roman"/>
          <w:color w:val="000000" w:themeColor="text1"/>
          <w:sz w:val="24"/>
          <w:szCs w:val="24"/>
        </w:rPr>
        <w:t xml:space="preserve"> against their wishes.</w:t>
      </w:r>
    </w:p>
    <w:p w:rsidRPr="009775DF" w:rsidR="00DF521E" w:rsidP="009775DF" w:rsidRDefault="00DF521E" w14:paraId="0AE27536" w14:textId="77777777">
      <w:pPr>
        <w:spacing w:after="0" w:line="360" w:lineRule="auto"/>
        <w:rPr>
          <w:rFonts w:ascii="Times New Roman" w:hAnsi="Times New Roman" w:cs="Times New Roman"/>
          <w:color w:val="538135" w:themeColor="accent6" w:themeShade="BF"/>
          <w:sz w:val="24"/>
          <w:szCs w:val="24"/>
        </w:rPr>
      </w:pPr>
    </w:p>
    <w:p w:rsidRPr="009775DF" w:rsidR="00605E8A" w:rsidP="009775DF" w:rsidRDefault="00A41BC9" w14:paraId="7315B65E" w14:textId="698303E5">
      <w:pPr>
        <w:pStyle w:val="H2"/>
        <w:spacing w:line="360" w:lineRule="auto"/>
        <w:rPr>
          <w:rFonts w:cs="Times New Roman"/>
          <w:szCs w:val="24"/>
        </w:rPr>
      </w:pPr>
      <w:bookmarkStart w:name="_Toc72167962" w:id="51"/>
      <w:r>
        <w:rPr>
          <w:rFonts w:cs="Times New Roman"/>
          <w:szCs w:val="24"/>
        </w:rPr>
        <w:t xml:space="preserve">4.8 </w:t>
      </w:r>
      <w:r w:rsidR="005E4465">
        <w:rPr>
          <w:rFonts w:cs="Times New Roman"/>
          <w:szCs w:val="24"/>
        </w:rPr>
        <w:t>Interviews</w:t>
      </w:r>
      <w:bookmarkEnd w:id="51"/>
    </w:p>
    <w:p w:rsidRPr="009775DF" w:rsidR="00912DFB" w:rsidP="004860DE" w:rsidRDefault="00912DFB" w14:paraId="42909F66" w14:textId="4D1B92F8">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We comp</w:t>
      </w:r>
      <w:r w:rsidR="00474E44">
        <w:rPr>
          <w:rFonts w:ascii="Times New Roman" w:hAnsi="Times New Roman" w:cs="Times New Roman"/>
          <w:sz w:val="24"/>
          <w:szCs w:val="24"/>
        </w:rPr>
        <w:t>leted interviews with 24 people:</w:t>
      </w:r>
      <w:r w:rsidRPr="009775DF">
        <w:rPr>
          <w:rFonts w:ascii="Times New Roman" w:hAnsi="Times New Roman" w:cs="Times New Roman"/>
          <w:sz w:val="24"/>
          <w:szCs w:val="24"/>
        </w:rPr>
        <w:t xml:space="preserve"> ten probation officers, six probation supervisors, seven attorneys, and two</w:t>
      </w:r>
      <w:r w:rsidR="00474E44">
        <w:rPr>
          <w:rFonts w:ascii="Times New Roman" w:hAnsi="Times New Roman" w:cs="Times New Roman"/>
          <w:sz w:val="24"/>
          <w:szCs w:val="24"/>
        </w:rPr>
        <w:t xml:space="preserve"> judges</w:t>
      </w:r>
      <w:r w:rsidRPr="009775DF">
        <w:rPr>
          <w:rFonts w:ascii="Times New Roman" w:hAnsi="Times New Roman" w:cs="Times New Roman"/>
          <w:sz w:val="24"/>
          <w:szCs w:val="24"/>
        </w:rPr>
        <w:t>. Interviews were conducted via Zoom; they ranged from 45 minutes to over 120 minutes. After interviews were transcribed, they were formatted and coded for themes according to flexible coding</w:t>
      </w:r>
      <w:r w:rsidRPr="009775DF">
        <w:rPr>
          <w:rFonts w:ascii="Times New Roman" w:hAnsi="Times New Roman" w:cs="Times New Roman"/>
          <w:sz w:val="24"/>
          <w:szCs w:val="24"/>
          <w:vertAlign w:val="superscript"/>
        </w:rPr>
        <w:footnoteReference w:id="23"/>
      </w:r>
      <w:r w:rsidRPr="009775DF">
        <w:rPr>
          <w:rFonts w:ascii="Times New Roman" w:hAnsi="Times New Roman" w:cs="Times New Roman"/>
          <w:sz w:val="24"/>
          <w:szCs w:val="24"/>
        </w:rPr>
        <w:t xml:space="preserve"> criteria using QSR NVivo 12 qualitative data analysis software. The goals of the interviews were to learn</w:t>
      </w:r>
      <w:r w:rsidR="00810601">
        <w:rPr>
          <w:rFonts w:ascii="Times New Roman" w:hAnsi="Times New Roman" w:cs="Times New Roman"/>
          <w:sz w:val="24"/>
          <w:szCs w:val="24"/>
        </w:rPr>
        <w:t>, from the interviewee-perspecti</w:t>
      </w:r>
      <w:r w:rsidRPr="009775DF">
        <w:rPr>
          <w:rFonts w:ascii="Times New Roman" w:hAnsi="Times New Roman" w:cs="Times New Roman"/>
          <w:sz w:val="24"/>
          <w:szCs w:val="24"/>
        </w:rPr>
        <w:t>ve: (1) the drivers of violation and revocations, (2) explanations for variation between how cases are handled at the probation officer level, and (3) potential strategies for reform.</w:t>
      </w:r>
    </w:p>
    <w:p w:rsidRPr="009775DF" w:rsidR="00912DFB" w:rsidP="009775DF" w:rsidRDefault="00912DFB" w14:paraId="7C823C1C" w14:textId="77777777">
      <w:pPr>
        <w:spacing w:after="0" w:line="360" w:lineRule="auto"/>
        <w:rPr>
          <w:rFonts w:ascii="Times New Roman" w:hAnsi="Times New Roman" w:cs="Times New Roman"/>
          <w:sz w:val="24"/>
          <w:szCs w:val="24"/>
        </w:rPr>
      </w:pPr>
      <w:bookmarkStart w:name="_heading=h.1fob9te" w:colFirst="0" w:colLast="0" w:id="52"/>
      <w:bookmarkEnd w:id="52"/>
    </w:p>
    <w:p w:rsidRPr="00FA51BE" w:rsidR="00912DFB" w:rsidP="00FA51BE" w:rsidRDefault="00A41BC9" w14:paraId="2B490B90" w14:textId="5F2A4FE0">
      <w:pPr>
        <w:pStyle w:val="H3"/>
      </w:pPr>
      <w:bookmarkStart w:name="_heading=h.3znysh7" w:colFirst="0" w:colLast="0" w:id="53"/>
      <w:bookmarkStart w:name="_Toc72167963" w:id="54"/>
      <w:bookmarkEnd w:id="53"/>
      <w:r>
        <w:rPr>
          <w:rFonts w:cs="Times New Roman"/>
        </w:rPr>
        <w:t xml:space="preserve">4.8a </w:t>
      </w:r>
      <w:sdt>
        <w:sdtPr>
          <w:rPr>
            <w:rFonts w:cs="Times New Roman"/>
          </w:rPr>
          <w:tag w:val="goog_rdk_0"/>
          <w:id w:val="-564644802"/>
        </w:sdtPr>
        <w:sdtContent/>
      </w:sdt>
      <w:r w:rsidRPr="00FA51BE" w:rsidR="00804890">
        <w:t>What are typical characteristics of a client on a pathway to revocation</w:t>
      </w:r>
      <w:r w:rsidRPr="00FA51BE" w:rsidR="00912DFB">
        <w:t>?</w:t>
      </w:r>
      <w:bookmarkEnd w:id="54"/>
      <w:r w:rsidRPr="00FA51BE" w:rsidR="00912DFB">
        <w:t xml:space="preserve"> </w:t>
      </w:r>
    </w:p>
    <w:p w:rsidRPr="009775DF" w:rsidR="00912DFB" w:rsidP="004860DE" w:rsidRDefault="00912DFB" w14:paraId="1132C10E" w14:textId="196E28C1">
      <w:pPr>
        <w:spacing w:after="0" w:line="360" w:lineRule="auto"/>
        <w:rPr>
          <w:rFonts w:ascii="Times New Roman" w:hAnsi="Times New Roman" w:cs="Times New Roman"/>
          <w:sz w:val="24"/>
          <w:szCs w:val="24"/>
        </w:rPr>
      </w:pPr>
      <w:r w:rsidRPr="005E4465">
        <w:rPr>
          <w:rFonts w:ascii="Times New Roman" w:hAnsi="Times New Roman" w:cs="Times New Roman"/>
          <w:sz w:val="24"/>
          <w:szCs w:val="24"/>
        </w:rPr>
        <w:t xml:space="preserve">To learn </w:t>
      </w:r>
      <w:r w:rsidR="0057742F">
        <w:rPr>
          <w:rFonts w:ascii="Times New Roman" w:hAnsi="Times New Roman" w:cs="Times New Roman"/>
          <w:sz w:val="24"/>
          <w:szCs w:val="24"/>
        </w:rPr>
        <w:t>what practitioners see as the major trajectories toward revocation,</w:t>
      </w:r>
      <w:r w:rsidRPr="005E4465">
        <w:rPr>
          <w:rFonts w:ascii="Times New Roman" w:hAnsi="Times New Roman" w:cs="Times New Roman"/>
          <w:sz w:val="24"/>
          <w:szCs w:val="24"/>
        </w:rPr>
        <w:t xml:space="preserve"> we asked two questions: who is the most common client who is revoked; and what are the most common behaviors that lead to revocation? </w:t>
      </w:r>
      <w:r w:rsidR="00474E44">
        <w:rPr>
          <w:rFonts w:ascii="Times New Roman" w:hAnsi="Times New Roman" w:cs="Times New Roman"/>
          <w:sz w:val="24"/>
          <w:szCs w:val="24"/>
        </w:rPr>
        <w:t xml:space="preserve">Some interviewees framed their responses in terms of behaviors, and others in terms of client characteristics, but the themes were consistent. </w:t>
      </w:r>
      <w:r w:rsidR="00D34311">
        <w:rPr>
          <w:rFonts w:ascii="Times New Roman" w:hAnsi="Times New Roman" w:cs="Times New Roman"/>
          <w:sz w:val="24"/>
          <w:szCs w:val="24"/>
        </w:rPr>
        <w:t>Twenty-one</w:t>
      </w:r>
      <w:r w:rsidR="005E4465">
        <w:rPr>
          <w:rFonts w:ascii="Times New Roman" w:hAnsi="Times New Roman" w:cs="Times New Roman"/>
          <w:sz w:val="24"/>
          <w:szCs w:val="24"/>
        </w:rPr>
        <w:t xml:space="preserve"> </w:t>
      </w:r>
      <w:r w:rsidRPr="009775DF">
        <w:rPr>
          <w:rFonts w:ascii="Times New Roman" w:hAnsi="Times New Roman" w:cs="Times New Roman"/>
          <w:sz w:val="24"/>
          <w:szCs w:val="24"/>
        </w:rPr>
        <w:t xml:space="preserve">of the 25 people interviewed said that the most common client has a new </w:t>
      </w:r>
      <w:r w:rsidRPr="009775DF" w:rsidR="00407B8F">
        <w:rPr>
          <w:rFonts w:ascii="Times New Roman" w:hAnsi="Times New Roman" w:cs="Times New Roman"/>
          <w:sz w:val="24"/>
          <w:szCs w:val="24"/>
        </w:rPr>
        <w:t>offense,</w:t>
      </w:r>
      <w:r w:rsidRPr="009775DF">
        <w:rPr>
          <w:rFonts w:ascii="Times New Roman" w:hAnsi="Times New Roman" w:cs="Times New Roman"/>
          <w:sz w:val="24"/>
          <w:szCs w:val="24"/>
        </w:rPr>
        <w:t xml:space="preserve"> and the </w:t>
      </w:r>
      <w:r w:rsidRPr="00474E44">
        <w:rPr>
          <w:rFonts w:ascii="Times New Roman" w:hAnsi="Times New Roman" w:cs="Times New Roman"/>
          <w:sz w:val="24"/>
          <w:szCs w:val="24"/>
        </w:rPr>
        <w:t>most common non-compliant behavior is also committing a new</w:t>
      </w:r>
      <w:r w:rsidRPr="00474E44" w:rsidR="00474E44">
        <w:rPr>
          <w:rFonts w:ascii="Times New Roman" w:hAnsi="Times New Roman" w:cs="Times New Roman"/>
          <w:sz w:val="24"/>
          <w:szCs w:val="24"/>
        </w:rPr>
        <w:t xml:space="preserve"> offense</w:t>
      </w:r>
      <w:r w:rsidRPr="00474E44">
        <w:rPr>
          <w:rFonts w:ascii="Times New Roman" w:hAnsi="Times New Roman" w:cs="Times New Roman"/>
          <w:sz w:val="24"/>
          <w:szCs w:val="24"/>
        </w:rPr>
        <w:t>. Terry, a PO, and Cory, a PO supervisor, further clarified that usually only serious or felony new offenses get revoked such as, “… someone who was on for a fairly serious offense, we don’t typically see revocations with misdemeanor offenses,” and “Definitely have to have a new offense in there. Probably a new felony offense.”</w:t>
      </w:r>
      <w:r w:rsidRPr="009775DF">
        <w:rPr>
          <w:rFonts w:ascii="Times New Roman" w:hAnsi="Times New Roman" w:cs="Times New Roman"/>
          <w:sz w:val="24"/>
          <w:szCs w:val="24"/>
        </w:rPr>
        <w:t xml:space="preserve"> After new offense, the next most common factor mentioned was active substance use (</w:t>
      </w:r>
      <w:r w:rsidR="00141D8D">
        <w:rPr>
          <w:rFonts w:ascii="Times New Roman" w:hAnsi="Times New Roman" w:cs="Times New Roman"/>
          <w:sz w:val="24"/>
          <w:szCs w:val="24"/>
        </w:rPr>
        <w:t xml:space="preserve">drug or </w:t>
      </w:r>
      <w:r w:rsidRPr="009775DF">
        <w:rPr>
          <w:rFonts w:ascii="Times New Roman" w:hAnsi="Times New Roman" w:cs="Times New Roman"/>
          <w:sz w:val="24"/>
          <w:szCs w:val="24"/>
        </w:rPr>
        <w:t xml:space="preserve">alcohol). Charley, a </w:t>
      </w:r>
      <w:r w:rsidR="005C771A">
        <w:rPr>
          <w:rFonts w:ascii="Times New Roman" w:hAnsi="Times New Roman" w:cs="Times New Roman"/>
          <w:sz w:val="24"/>
          <w:szCs w:val="24"/>
        </w:rPr>
        <w:t xml:space="preserve">PO </w:t>
      </w:r>
      <w:r w:rsidRPr="009775DF">
        <w:rPr>
          <w:rFonts w:ascii="Times New Roman" w:hAnsi="Times New Roman" w:cs="Times New Roman"/>
          <w:sz w:val="24"/>
          <w:szCs w:val="24"/>
        </w:rPr>
        <w:t>supervisor, says, “…the first thing that came—comes to mind is somebody who's struggling with substance abuse or addiction…It's somebody that definitely either has an addiction or is testing positive for drugs.”</w:t>
      </w:r>
    </w:p>
    <w:p w:rsidR="00912DFB" w:rsidP="009775DF" w:rsidRDefault="00912DFB" w14:paraId="57E16824" w14:textId="2D76E912">
      <w:pPr>
        <w:spacing w:after="0" w:line="360" w:lineRule="auto"/>
        <w:ind w:firstLine="720"/>
        <w:rPr>
          <w:rFonts w:ascii="Times New Roman" w:hAnsi="Times New Roman" w:cs="Times New Roman"/>
          <w:sz w:val="24"/>
          <w:szCs w:val="24"/>
        </w:rPr>
      </w:pPr>
      <w:r w:rsidRPr="00991931">
        <w:rPr>
          <w:rFonts w:ascii="Times New Roman" w:hAnsi="Times New Roman" w:cs="Times New Roman"/>
          <w:sz w:val="24"/>
          <w:szCs w:val="24"/>
        </w:rPr>
        <w:t xml:space="preserve">The combination of new offenses stacked along with active substance use </w:t>
      </w:r>
      <w:r w:rsidR="008E367D">
        <w:rPr>
          <w:rFonts w:ascii="Times New Roman" w:hAnsi="Times New Roman" w:cs="Times New Roman"/>
          <w:sz w:val="24"/>
          <w:szCs w:val="24"/>
        </w:rPr>
        <w:t xml:space="preserve">was another </w:t>
      </w:r>
      <w:r w:rsidRPr="00991931">
        <w:rPr>
          <w:rFonts w:ascii="Times New Roman" w:hAnsi="Times New Roman" w:cs="Times New Roman"/>
          <w:sz w:val="24"/>
          <w:szCs w:val="24"/>
        </w:rPr>
        <w:t>common answer among interviewee responses. Jordan, a judge, explains, “Definitely to me, the most common reason—well, there’s two. One is picking up a new offense or [second is] failing a drug screen. That’s the most common.”</w:t>
      </w:r>
      <w:r w:rsidR="00991931">
        <w:rPr>
          <w:rFonts w:ascii="Times New Roman" w:hAnsi="Times New Roman" w:cs="Times New Roman"/>
          <w:sz w:val="24"/>
          <w:szCs w:val="24"/>
        </w:rPr>
        <w:t xml:space="preserve"> </w:t>
      </w:r>
      <w:r w:rsidR="00F62E2D">
        <w:rPr>
          <w:rFonts w:ascii="Times New Roman" w:hAnsi="Times New Roman" w:cs="Times New Roman"/>
          <w:sz w:val="24"/>
          <w:szCs w:val="24"/>
        </w:rPr>
        <w:t>Fourteen</w:t>
      </w:r>
      <w:r w:rsidRPr="009775DF">
        <w:rPr>
          <w:rFonts w:ascii="Times New Roman" w:hAnsi="Times New Roman" w:cs="Times New Roman"/>
          <w:sz w:val="24"/>
          <w:szCs w:val="24"/>
        </w:rPr>
        <w:t xml:space="preserve"> of the 25 people in the sample said these two things, together, drive revocations</w:t>
      </w:r>
      <w:r w:rsidR="00FA006D">
        <w:rPr>
          <w:rFonts w:ascii="Times New Roman" w:hAnsi="Times New Roman" w:cs="Times New Roman"/>
          <w:sz w:val="24"/>
          <w:szCs w:val="24"/>
        </w:rPr>
        <w:t>—</w:t>
      </w:r>
      <w:r w:rsidRPr="009775DF">
        <w:rPr>
          <w:rFonts w:ascii="Times New Roman" w:hAnsi="Times New Roman" w:cs="Times New Roman"/>
          <w:sz w:val="24"/>
          <w:szCs w:val="24"/>
        </w:rPr>
        <w:t xml:space="preserve">seven POs, four </w:t>
      </w:r>
      <w:r w:rsidR="005C771A">
        <w:rPr>
          <w:rFonts w:ascii="Times New Roman" w:hAnsi="Times New Roman" w:cs="Times New Roman"/>
          <w:sz w:val="24"/>
          <w:szCs w:val="24"/>
        </w:rPr>
        <w:t xml:space="preserve">PO </w:t>
      </w:r>
      <w:r w:rsidRPr="009775DF">
        <w:rPr>
          <w:rFonts w:ascii="Times New Roman" w:hAnsi="Times New Roman" w:cs="Times New Roman"/>
          <w:sz w:val="24"/>
          <w:szCs w:val="24"/>
        </w:rPr>
        <w:t>supervisors, two attorneys, and one judge. The diagram also shows that new offense seemed to be the more dominant factor</w:t>
      </w:r>
      <w:r w:rsidR="00FA006D">
        <w:rPr>
          <w:rFonts w:ascii="Times New Roman" w:hAnsi="Times New Roman" w:cs="Times New Roman"/>
          <w:sz w:val="24"/>
          <w:szCs w:val="24"/>
        </w:rPr>
        <w:t>—</w:t>
      </w:r>
      <w:r w:rsidRPr="009775DF">
        <w:rPr>
          <w:rFonts w:ascii="Times New Roman" w:hAnsi="Times New Roman" w:cs="Times New Roman"/>
          <w:sz w:val="24"/>
          <w:szCs w:val="24"/>
        </w:rPr>
        <w:t xml:space="preserve">seven people on the right-hand side plus the 14 in the middle listed new offense as a factor leading to revocation for a total of 21 of 25, or 84%, of people interviewed. Whereas, only three people listed substance use without also listing new offense. Thus, new offense is the most dominant pathway to revocation </w:t>
      </w:r>
      <w:r w:rsidR="00991931">
        <w:rPr>
          <w:rFonts w:ascii="Times New Roman" w:hAnsi="Times New Roman" w:cs="Times New Roman"/>
          <w:sz w:val="24"/>
          <w:szCs w:val="24"/>
        </w:rPr>
        <w:t xml:space="preserve">in the eyes of </w:t>
      </w:r>
      <w:r w:rsidR="005C771A">
        <w:rPr>
          <w:rFonts w:ascii="Times New Roman" w:hAnsi="Times New Roman" w:cs="Times New Roman"/>
          <w:sz w:val="24"/>
          <w:szCs w:val="24"/>
        </w:rPr>
        <w:t xml:space="preserve">criminal justice </w:t>
      </w:r>
      <w:r w:rsidR="00991931">
        <w:rPr>
          <w:rFonts w:ascii="Times New Roman" w:hAnsi="Times New Roman" w:cs="Times New Roman"/>
          <w:sz w:val="24"/>
          <w:szCs w:val="24"/>
        </w:rPr>
        <w:t>professionals</w:t>
      </w:r>
      <w:r w:rsidR="002B148D">
        <w:rPr>
          <w:rFonts w:ascii="Times New Roman" w:hAnsi="Times New Roman" w:cs="Times New Roman"/>
          <w:sz w:val="24"/>
          <w:szCs w:val="24"/>
        </w:rPr>
        <w:t>,</w:t>
      </w:r>
      <w:r w:rsidR="00991931">
        <w:rPr>
          <w:rFonts w:ascii="Times New Roman" w:hAnsi="Times New Roman" w:cs="Times New Roman"/>
          <w:sz w:val="24"/>
          <w:szCs w:val="24"/>
        </w:rPr>
        <w:t xml:space="preserve"> </w:t>
      </w:r>
      <w:r w:rsidRPr="009775DF" w:rsidR="00407B8F">
        <w:rPr>
          <w:rFonts w:ascii="Times New Roman" w:hAnsi="Times New Roman" w:cs="Times New Roman"/>
          <w:sz w:val="24"/>
          <w:szCs w:val="24"/>
        </w:rPr>
        <w:t>but</w:t>
      </w:r>
      <w:r w:rsidRPr="009775DF">
        <w:rPr>
          <w:rFonts w:ascii="Times New Roman" w:hAnsi="Times New Roman" w:cs="Times New Roman"/>
          <w:sz w:val="24"/>
          <w:szCs w:val="24"/>
        </w:rPr>
        <w:t xml:space="preserve"> it often coincides with substance use.</w:t>
      </w:r>
      <w:r w:rsidR="00991931">
        <w:rPr>
          <w:rFonts w:ascii="Times New Roman" w:hAnsi="Times New Roman" w:cs="Times New Roman"/>
          <w:sz w:val="24"/>
          <w:szCs w:val="24"/>
        </w:rPr>
        <w:t xml:space="preserve"> The third prominent driver found in our quantitative analysis, FTAs, were broken into a few types for the survey and cumulatively were also prominent. </w:t>
      </w:r>
      <w:r w:rsidR="00407B8F">
        <w:rPr>
          <w:rFonts w:ascii="Times New Roman" w:hAnsi="Times New Roman" w:cs="Times New Roman"/>
          <w:sz w:val="24"/>
          <w:szCs w:val="24"/>
        </w:rPr>
        <w:t>So,</w:t>
      </w:r>
      <w:r w:rsidR="00991931">
        <w:rPr>
          <w:rFonts w:ascii="Times New Roman" w:hAnsi="Times New Roman" w:cs="Times New Roman"/>
          <w:sz w:val="24"/>
          <w:szCs w:val="24"/>
        </w:rPr>
        <w:t xml:space="preserve"> the top three drivers cited by practitioners matched the data.</w:t>
      </w:r>
      <w:r w:rsidR="00F62E2D">
        <w:rPr>
          <w:rFonts w:ascii="Times New Roman" w:hAnsi="Times New Roman" w:cs="Times New Roman"/>
          <w:sz w:val="24"/>
          <w:szCs w:val="24"/>
        </w:rPr>
        <w:t xml:space="preserve"> </w:t>
      </w:r>
    </w:p>
    <w:p w:rsidRPr="00991931" w:rsidR="00991931" w:rsidP="009775DF" w:rsidRDefault="00991931" w14:paraId="172FDF4D" w14:textId="0E297105">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Apart from substance use and new offenses, other common types of non-compliance include a wide range of behaviors such as failure to be employed, update information, attend treatment, engage in probation, or possession of a weapon. However, an important distinction is made by almost half of people interviewed is that although there</w:t>
      </w:r>
      <w:r>
        <w:rPr>
          <w:rFonts w:ascii="Times New Roman" w:hAnsi="Times New Roman" w:cs="Times New Roman"/>
          <w:sz w:val="24"/>
          <w:szCs w:val="24"/>
        </w:rPr>
        <w:t xml:space="preserve"> is a long list of types of </w:t>
      </w:r>
      <w:r w:rsidR="00F62E2D">
        <w:rPr>
          <w:rFonts w:ascii="Times New Roman" w:hAnsi="Times New Roman" w:cs="Times New Roman"/>
          <w:sz w:val="24"/>
          <w:szCs w:val="24"/>
        </w:rPr>
        <w:t>non-compliance</w:t>
      </w:r>
      <w:r>
        <w:rPr>
          <w:rFonts w:ascii="Times New Roman" w:hAnsi="Times New Roman" w:cs="Times New Roman"/>
          <w:sz w:val="24"/>
          <w:szCs w:val="24"/>
        </w:rPr>
        <w:t>, many factors</w:t>
      </w:r>
      <w:r w:rsidRPr="009775DF">
        <w:rPr>
          <w:rFonts w:ascii="Times New Roman" w:hAnsi="Times New Roman" w:cs="Times New Roman"/>
          <w:sz w:val="24"/>
          <w:szCs w:val="24"/>
        </w:rPr>
        <w:t xml:space="preserve"> must occur together, or be stacked, to result in a revocation. Sam, a PO supervisor, puts it this way, “I don't think we would ever revoke somebody's suspended sentence through just one thing. Generally, there's been an accumulation of behaviors that led us to this point.” In other words, none of the smaller non-compliant behaviors would create a revocation on their own. Jamie, a PO, adds, “I think if someone is doing everything else they’re asked and they’re not paying on their fees, I don’t think that’s really a big barrier to keep them on probation. I don’t think any judge would revoke someone for just fees alone.”</w:t>
      </w:r>
    </w:p>
    <w:p w:rsidRPr="009775DF" w:rsidR="00912DFB" w:rsidP="009775DF" w:rsidRDefault="0062014A" w14:paraId="5789DDAB" w14:textId="76CEA1A5">
      <w:pPr>
        <w:spacing w:after="0" w:line="360" w:lineRule="auto"/>
        <w:rPr>
          <w:rFonts w:ascii="Times New Roman" w:hAnsi="Times New Roman" w:cs="Times New Roman"/>
          <w:sz w:val="24"/>
          <w:szCs w:val="24"/>
        </w:rPr>
      </w:pPr>
      <w:sdt>
        <w:sdtPr>
          <w:rPr>
            <w:rFonts w:ascii="Times New Roman" w:hAnsi="Times New Roman" w:cs="Times New Roman"/>
            <w:sz w:val="24"/>
            <w:szCs w:val="24"/>
          </w:rPr>
          <w:tag w:val="goog_rdk_1"/>
          <w:id w:val="1202984411"/>
          <w:showingPlcHdr/>
        </w:sdtPr>
        <w:sdtContent>
          <w:r w:rsidR="006B1CC4">
            <w:rPr>
              <w:rFonts w:ascii="Times New Roman" w:hAnsi="Times New Roman" w:cs="Times New Roman"/>
              <w:sz w:val="24"/>
              <w:szCs w:val="24"/>
            </w:rPr>
            <w:t xml:space="preserve">     </w:t>
          </w:r>
        </w:sdtContent>
      </w:sdt>
    </w:p>
    <w:p w:rsidRPr="008929BA" w:rsidR="00912DFB" w:rsidP="008929BA" w:rsidRDefault="00A41BC9" w14:paraId="5F09E055" w14:textId="4C7BEC1E">
      <w:pPr>
        <w:pStyle w:val="H3"/>
      </w:pPr>
      <w:bookmarkStart w:name="_heading=h.3dy6vkm" w:colFirst="0" w:colLast="0" w:id="55"/>
      <w:bookmarkStart w:name="_Toc72167964" w:id="56"/>
      <w:bookmarkEnd w:id="55"/>
      <w:r>
        <w:t xml:space="preserve">4.8b </w:t>
      </w:r>
      <w:r w:rsidRPr="008929BA" w:rsidR="00912DFB">
        <w:t xml:space="preserve">What explains </w:t>
      </w:r>
      <w:r w:rsidR="00A8027F">
        <w:t>PO decisions</w:t>
      </w:r>
      <w:r w:rsidRPr="008929BA" w:rsidR="00912DFB">
        <w:t xml:space="preserve"> to file petitions to revoke?</w:t>
      </w:r>
      <w:bookmarkEnd w:id="56"/>
    </w:p>
    <w:p w:rsidRPr="009775DF" w:rsidR="00912DFB" w:rsidP="004860DE" w:rsidRDefault="0057742F" w14:paraId="18EFF659" w14:textId="33A61B95">
      <w:pPr>
        <w:spacing w:after="0" w:line="360" w:lineRule="auto"/>
        <w:rPr>
          <w:rFonts w:ascii="Times New Roman" w:hAnsi="Times New Roman" w:cs="Times New Roman"/>
          <w:b/>
          <w:sz w:val="24"/>
          <w:szCs w:val="24"/>
        </w:rPr>
      </w:pPr>
      <w:r>
        <w:rPr>
          <w:rFonts w:ascii="Times New Roman" w:hAnsi="Times New Roman" w:cs="Times New Roman"/>
          <w:sz w:val="24"/>
          <w:szCs w:val="24"/>
        </w:rPr>
        <w:t>We had earlier found</w:t>
      </w:r>
      <w:r w:rsidRPr="009775DF" w:rsidR="00912DFB">
        <w:rPr>
          <w:rFonts w:ascii="Times New Roman" w:hAnsi="Times New Roman" w:cs="Times New Roman"/>
          <w:sz w:val="24"/>
          <w:szCs w:val="24"/>
        </w:rPr>
        <w:t xml:space="preserve"> evidence of significant between-PO variability </w:t>
      </w:r>
      <w:r>
        <w:rPr>
          <w:rFonts w:ascii="Times New Roman" w:hAnsi="Times New Roman" w:cs="Times New Roman"/>
          <w:sz w:val="24"/>
          <w:szCs w:val="24"/>
        </w:rPr>
        <w:t>in terms both of filing violations and obtaining revocations from judges, and we had found that</w:t>
      </w:r>
      <w:r w:rsidRPr="009775DF" w:rsidR="00912DFB">
        <w:rPr>
          <w:rFonts w:ascii="Times New Roman" w:hAnsi="Times New Roman" w:cs="Times New Roman"/>
          <w:sz w:val="24"/>
          <w:szCs w:val="24"/>
        </w:rPr>
        <w:t xml:space="preserve"> probation officers with </w:t>
      </w:r>
      <w:r w:rsidR="001F4E09">
        <w:rPr>
          <w:rFonts w:ascii="Times New Roman" w:hAnsi="Times New Roman" w:cs="Times New Roman"/>
          <w:sz w:val="24"/>
          <w:szCs w:val="24"/>
        </w:rPr>
        <w:t xml:space="preserve">more </w:t>
      </w:r>
      <w:r w:rsidRPr="009775DF" w:rsidR="00912DFB">
        <w:rPr>
          <w:rFonts w:ascii="Times New Roman" w:hAnsi="Times New Roman" w:cs="Times New Roman"/>
          <w:sz w:val="24"/>
          <w:szCs w:val="24"/>
        </w:rPr>
        <w:t xml:space="preserve">years in practice would be </w:t>
      </w:r>
      <w:r w:rsidRPr="001F4E09" w:rsidR="00912DFB">
        <w:rPr>
          <w:rFonts w:ascii="Times New Roman" w:hAnsi="Times New Roman" w:cs="Times New Roman"/>
          <w:sz w:val="24"/>
          <w:szCs w:val="24"/>
        </w:rPr>
        <w:t>less likely</w:t>
      </w:r>
      <w:r w:rsidRPr="009775DF" w:rsidR="00912DFB">
        <w:rPr>
          <w:rFonts w:ascii="Times New Roman" w:hAnsi="Times New Roman" w:cs="Times New Roman"/>
          <w:sz w:val="24"/>
          <w:szCs w:val="24"/>
        </w:rPr>
        <w:t xml:space="preserve"> to file a violation. We wanted to </w:t>
      </w:r>
      <w:r w:rsidRPr="009775DF" w:rsidR="00BC0FC3">
        <w:rPr>
          <w:rFonts w:ascii="Times New Roman" w:hAnsi="Times New Roman" w:cs="Times New Roman"/>
          <w:sz w:val="24"/>
          <w:szCs w:val="24"/>
        </w:rPr>
        <w:t>examine this finding more closely</w:t>
      </w:r>
      <w:r>
        <w:rPr>
          <w:rFonts w:ascii="Times New Roman" w:hAnsi="Times New Roman" w:cs="Times New Roman"/>
          <w:sz w:val="24"/>
          <w:szCs w:val="24"/>
        </w:rPr>
        <w:t>, and also to look for more potential factors that could contribute</w:t>
      </w:r>
      <w:r w:rsidRPr="009775DF" w:rsidR="00912DFB">
        <w:rPr>
          <w:rFonts w:ascii="Times New Roman" w:hAnsi="Times New Roman" w:cs="Times New Roman"/>
          <w:sz w:val="24"/>
          <w:szCs w:val="24"/>
        </w:rPr>
        <w:t xml:space="preserve"> to between-PO variability. Interviewees </w:t>
      </w:r>
      <w:r>
        <w:rPr>
          <w:rFonts w:ascii="Times New Roman" w:hAnsi="Times New Roman" w:cs="Times New Roman"/>
          <w:sz w:val="24"/>
          <w:szCs w:val="24"/>
        </w:rPr>
        <w:t xml:space="preserve">were surprised by the professional experience finding. They </w:t>
      </w:r>
      <w:r w:rsidRPr="009775DF" w:rsidR="00912DFB">
        <w:rPr>
          <w:rFonts w:ascii="Times New Roman" w:hAnsi="Times New Roman" w:cs="Times New Roman"/>
          <w:sz w:val="24"/>
          <w:szCs w:val="24"/>
        </w:rPr>
        <w:t>discussed six themes related to variability between POs including: differences between clients (n</w:t>
      </w:r>
      <w:r w:rsidR="00CD3C77">
        <w:rPr>
          <w:rFonts w:ascii="Times New Roman" w:hAnsi="Times New Roman" w:cs="Times New Roman"/>
          <w:sz w:val="24"/>
          <w:szCs w:val="24"/>
        </w:rPr>
        <w:t xml:space="preserve"> </w:t>
      </w:r>
      <w:r w:rsidRPr="009775DF" w:rsidR="00912DFB">
        <w:rPr>
          <w:rFonts w:ascii="Times New Roman" w:hAnsi="Times New Roman" w:cs="Times New Roman"/>
          <w:sz w:val="24"/>
          <w:szCs w:val="24"/>
        </w:rPr>
        <w:t>= 12), personality (n</w:t>
      </w:r>
      <w:r w:rsidR="00CD3C77">
        <w:rPr>
          <w:rFonts w:ascii="Times New Roman" w:hAnsi="Times New Roman" w:cs="Times New Roman"/>
          <w:sz w:val="24"/>
          <w:szCs w:val="24"/>
        </w:rPr>
        <w:t xml:space="preserve"> </w:t>
      </w:r>
      <w:r w:rsidRPr="009775DF" w:rsidR="00912DFB">
        <w:rPr>
          <w:rFonts w:ascii="Times New Roman" w:hAnsi="Times New Roman" w:cs="Times New Roman"/>
          <w:sz w:val="24"/>
          <w:szCs w:val="24"/>
        </w:rPr>
        <w:t>=10), professional training and experiences (n = 9), orientations to supervision (rules versus social work; n</w:t>
      </w:r>
      <w:r w:rsidR="00CD3C77">
        <w:rPr>
          <w:rFonts w:ascii="Times New Roman" w:hAnsi="Times New Roman" w:cs="Times New Roman"/>
          <w:sz w:val="24"/>
          <w:szCs w:val="24"/>
        </w:rPr>
        <w:t xml:space="preserve"> </w:t>
      </w:r>
      <w:r w:rsidRPr="009775DF" w:rsidR="00912DFB">
        <w:rPr>
          <w:rFonts w:ascii="Times New Roman" w:hAnsi="Times New Roman" w:cs="Times New Roman"/>
          <w:sz w:val="24"/>
          <w:szCs w:val="24"/>
        </w:rPr>
        <w:t>=</w:t>
      </w:r>
      <w:r w:rsidR="00CD3C77">
        <w:rPr>
          <w:rFonts w:ascii="Times New Roman" w:hAnsi="Times New Roman" w:cs="Times New Roman"/>
          <w:sz w:val="24"/>
          <w:szCs w:val="24"/>
        </w:rPr>
        <w:t xml:space="preserve"> </w:t>
      </w:r>
      <w:r w:rsidRPr="009775DF" w:rsidR="00912DFB">
        <w:rPr>
          <w:rFonts w:ascii="Times New Roman" w:hAnsi="Times New Roman" w:cs="Times New Roman"/>
          <w:sz w:val="24"/>
          <w:szCs w:val="24"/>
        </w:rPr>
        <w:t xml:space="preserve">8 and 4, respectively), and orientations of judges (n = 2). </w:t>
      </w:r>
    </w:p>
    <w:p w:rsidRPr="001F4E09" w:rsidR="00651601" w:rsidP="00651601" w:rsidRDefault="00651601" w14:paraId="25BEDE89" w14:textId="197CBEA8">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57742F">
        <w:rPr>
          <w:rFonts w:ascii="Times New Roman" w:hAnsi="Times New Roman" w:cs="Times New Roman"/>
          <w:sz w:val="24"/>
          <w:szCs w:val="24"/>
        </w:rPr>
        <w:t>When we asked interviewees</w:t>
      </w:r>
      <w:r w:rsidRPr="001F4E09" w:rsidR="00912DFB">
        <w:rPr>
          <w:rFonts w:ascii="Times New Roman" w:hAnsi="Times New Roman" w:cs="Times New Roman"/>
          <w:sz w:val="24"/>
          <w:szCs w:val="24"/>
        </w:rPr>
        <w:t xml:space="preserve"> to help us understand differences we were seeing between how quickly some POs file violations, compared to others, the most common answer, given by almost half of people interviewed (12 of 25 people interviewed) was that PO variability is primarily a function of client variability. </w:t>
      </w:r>
      <w:r w:rsidRPr="001F4E09">
        <w:rPr>
          <w:rFonts w:ascii="Times New Roman" w:hAnsi="Times New Roman" w:cs="Times New Roman"/>
          <w:sz w:val="24"/>
          <w:szCs w:val="24"/>
        </w:rPr>
        <w:t>Drew, a PO supervisor, explains, “That's a loaded question because some may file early based on the nature of their caseload and the nature of the risk of the individual who's being supervised. Somebody who is a very high risk, and they're on community supervision, and they violate, the response may be very appropriate to file a probation violation immediately, so there are—an immediate response to something. Then there are others who may be a low risk and they violate because they didn't get their community service done or</w:t>
      </w:r>
      <w:r>
        <w:rPr>
          <w:rFonts w:ascii="Times New Roman" w:hAnsi="Times New Roman" w:cs="Times New Roman"/>
          <w:sz w:val="24"/>
          <w:szCs w:val="24"/>
        </w:rPr>
        <w:t xml:space="preserve"> they haven’t paid their fees…” </w:t>
      </w:r>
      <w:r w:rsidRPr="001F4E09">
        <w:rPr>
          <w:rFonts w:ascii="Times New Roman" w:hAnsi="Times New Roman" w:cs="Times New Roman"/>
          <w:sz w:val="24"/>
          <w:szCs w:val="24"/>
        </w:rPr>
        <w:t xml:space="preserve">Lee, a PO, </w:t>
      </w:r>
      <w:r>
        <w:rPr>
          <w:rFonts w:ascii="Times New Roman" w:hAnsi="Times New Roman" w:cs="Times New Roman"/>
          <w:sz w:val="24"/>
          <w:szCs w:val="24"/>
        </w:rPr>
        <w:t xml:space="preserve">echoed Drew in emphasizing that different caseloads demand different responses. Lee also explained why, for them, decisions have to be based on the client: </w:t>
      </w:r>
      <w:r w:rsidRPr="001F4E09">
        <w:rPr>
          <w:rFonts w:ascii="Times New Roman" w:hAnsi="Times New Roman" w:cs="Times New Roman"/>
          <w:sz w:val="24"/>
          <w:szCs w:val="24"/>
        </w:rPr>
        <w:t>“If the person still is really stru</w:t>
      </w:r>
      <w:r>
        <w:rPr>
          <w:rFonts w:ascii="Times New Roman" w:hAnsi="Times New Roman" w:cs="Times New Roman"/>
          <w:sz w:val="24"/>
          <w:szCs w:val="24"/>
        </w:rPr>
        <w:t>ggling and they're, like, ‘</w:t>
      </w:r>
      <w:r w:rsidRPr="001F4E09">
        <w:rPr>
          <w:rFonts w:ascii="Times New Roman" w:hAnsi="Times New Roman" w:cs="Times New Roman"/>
          <w:sz w:val="24"/>
          <w:szCs w:val="24"/>
        </w:rPr>
        <w:t xml:space="preserve">My life's in a wreck. I really don't </w:t>
      </w:r>
      <w:proofErr w:type="spellStart"/>
      <w:r w:rsidRPr="001F4E09">
        <w:rPr>
          <w:rFonts w:ascii="Times New Roman" w:hAnsi="Times New Roman" w:cs="Times New Roman"/>
          <w:sz w:val="24"/>
          <w:szCs w:val="24"/>
        </w:rPr>
        <w:t>wanna</w:t>
      </w:r>
      <w:proofErr w:type="spellEnd"/>
      <w:r w:rsidRPr="001F4E09">
        <w:rPr>
          <w:rFonts w:ascii="Times New Roman" w:hAnsi="Times New Roman" w:cs="Times New Roman"/>
          <w:sz w:val="24"/>
          <w:szCs w:val="24"/>
        </w:rPr>
        <w:t xml:space="preserve"> ever go back to doing the same things I</w:t>
      </w:r>
      <w:r>
        <w:rPr>
          <w:rFonts w:ascii="Times New Roman" w:hAnsi="Times New Roman" w:cs="Times New Roman"/>
          <w:sz w:val="24"/>
          <w:szCs w:val="24"/>
        </w:rPr>
        <w:t xml:space="preserve"> was doing. I </w:t>
      </w:r>
      <w:proofErr w:type="spellStart"/>
      <w:r>
        <w:rPr>
          <w:rFonts w:ascii="Times New Roman" w:hAnsi="Times New Roman" w:cs="Times New Roman"/>
          <w:sz w:val="24"/>
          <w:szCs w:val="24"/>
        </w:rPr>
        <w:t>wanna</w:t>
      </w:r>
      <w:proofErr w:type="spellEnd"/>
      <w:r>
        <w:rPr>
          <w:rFonts w:ascii="Times New Roman" w:hAnsi="Times New Roman" w:cs="Times New Roman"/>
          <w:sz w:val="24"/>
          <w:szCs w:val="24"/>
        </w:rPr>
        <w:t xml:space="preserve"> work on it,’</w:t>
      </w:r>
      <w:r w:rsidRPr="001F4E09">
        <w:rPr>
          <w:rFonts w:ascii="Times New Roman" w:hAnsi="Times New Roman" w:cs="Times New Roman"/>
          <w:sz w:val="24"/>
          <w:szCs w:val="24"/>
        </w:rPr>
        <w:t xml:space="preserve"> then you would wait and you would hold off. If a person's not showing up or they're being really difficult or they have no investment on their end to participate in probation, then I think that that would contribute to us filing earlier.” </w:t>
      </w:r>
    </w:p>
    <w:p w:rsidR="00651601" w:rsidP="001F4E09" w:rsidRDefault="00651601" w14:paraId="75C6EA79" w14:textId="358F1848">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Casey, an attorney, explains that, “If you get four different people who trespassed at Kroger and stole a candy bar…I'll treat them different—all four of them differently, and the reason is they all have different circumstances. They have different criminal histories. They have a different reason for stealing. They had a different reason for being at the store. They are of a different age. They have different social circumstances, so I'll treat, for example, the IU student who comes in and steals a bottle of vodka from Kroger different than the transient individual who steals a candy bar. I'm not saying how I'll treat one or the other, but I will treat them differently because just everything is different about those cases, and it’s just like probation.”</w:t>
      </w:r>
      <w:r>
        <w:rPr>
          <w:rFonts w:ascii="Times New Roman" w:hAnsi="Times New Roman" w:cs="Times New Roman"/>
          <w:sz w:val="24"/>
          <w:szCs w:val="24"/>
        </w:rPr>
        <w:t xml:space="preserve"> </w:t>
      </w:r>
    </w:p>
    <w:p w:rsidR="00FA51BE" w:rsidP="001F4E09" w:rsidRDefault="00FA51BE" w14:paraId="3A13294A" w14:textId="19AF71A9">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Other answers to the question </w:t>
      </w:r>
      <w:r>
        <w:rPr>
          <w:rFonts w:ascii="Times New Roman" w:hAnsi="Times New Roman" w:cs="Times New Roman"/>
          <w:i/>
          <w:sz w:val="24"/>
          <w:szCs w:val="24"/>
        </w:rPr>
        <w:t xml:space="preserve">What explains differences between POs? </w:t>
      </w:r>
      <w:r>
        <w:rPr>
          <w:rFonts w:ascii="Times New Roman" w:hAnsi="Times New Roman" w:cs="Times New Roman"/>
          <w:sz w:val="24"/>
          <w:szCs w:val="24"/>
        </w:rPr>
        <w:t>highlighted different PO personalities (n =10), a rules-orientation (8), or a background in an “older era” of professional practice (9). Two of twenty-five respondents said POs might vary their decisions in order to play to certain judges. Some of these answers suggest a picture of cultural change in the department.</w:t>
      </w:r>
    </w:p>
    <w:p w:rsidR="00075783" w:rsidP="001F4E09" w:rsidRDefault="00FA51BE" w14:paraId="1845EBCC" w14:textId="64F6DA20">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Recall, in the online survey, we collected data from each PO regarding how they approach their jobs</w:t>
      </w:r>
      <w:r w:rsidR="00FA006D">
        <w:rPr>
          <w:rFonts w:ascii="Times New Roman" w:hAnsi="Times New Roman" w:cs="Times New Roman"/>
          <w:sz w:val="24"/>
          <w:szCs w:val="24"/>
        </w:rPr>
        <w:t>—</w:t>
      </w:r>
      <w:r w:rsidRPr="001F4E09" w:rsidR="00912DFB">
        <w:rPr>
          <w:rFonts w:ascii="Times New Roman" w:hAnsi="Times New Roman" w:cs="Times New Roman"/>
          <w:sz w:val="24"/>
          <w:szCs w:val="24"/>
        </w:rPr>
        <w:t xml:space="preserve">on a continuum from law enforcer orientation to social worker orientation. In short, on average, Monroe County </w:t>
      </w:r>
      <w:r w:rsidR="00BB64BB">
        <w:rPr>
          <w:rFonts w:ascii="Times New Roman" w:hAnsi="Times New Roman" w:cs="Times New Roman"/>
          <w:sz w:val="24"/>
          <w:szCs w:val="24"/>
        </w:rPr>
        <w:t>p</w:t>
      </w:r>
      <w:r w:rsidRPr="001F4E09" w:rsidR="00BB64BB">
        <w:rPr>
          <w:rFonts w:ascii="Times New Roman" w:hAnsi="Times New Roman" w:cs="Times New Roman"/>
          <w:sz w:val="24"/>
          <w:szCs w:val="24"/>
        </w:rPr>
        <w:t xml:space="preserve">robation </w:t>
      </w:r>
      <w:r w:rsidR="00BB64BB">
        <w:rPr>
          <w:rFonts w:ascii="Times New Roman" w:hAnsi="Times New Roman" w:cs="Times New Roman"/>
          <w:sz w:val="24"/>
          <w:szCs w:val="24"/>
        </w:rPr>
        <w:t>o</w:t>
      </w:r>
      <w:r w:rsidRPr="001F4E09" w:rsidR="00BB64BB">
        <w:rPr>
          <w:rFonts w:ascii="Times New Roman" w:hAnsi="Times New Roman" w:cs="Times New Roman"/>
          <w:sz w:val="24"/>
          <w:szCs w:val="24"/>
        </w:rPr>
        <w:t xml:space="preserve">fficers </w:t>
      </w:r>
      <w:r w:rsidRPr="001F4E09" w:rsidR="00912DFB">
        <w:rPr>
          <w:rFonts w:ascii="Times New Roman" w:hAnsi="Times New Roman" w:cs="Times New Roman"/>
          <w:sz w:val="24"/>
          <w:szCs w:val="24"/>
        </w:rPr>
        <w:t xml:space="preserve">scored well above the scale midpoint indicating they approach their work with an attitude similar to that of a social worker—using guidance and support aimed primarily toward </w:t>
      </w:r>
      <w:r w:rsidRPr="001F4E09" w:rsidR="009B5D5C">
        <w:rPr>
          <w:rFonts w:ascii="Times New Roman" w:hAnsi="Times New Roman" w:cs="Times New Roman"/>
          <w:sz w:val="24"/>
          <w:szCs w:val="24"/>
        </w:rPr>
        <w:t>rehabilitation and</w:t>
      </w:r>
      <w:r w:rsidRPr="001F4E09" w:rsidR="00912DFB">
        <w:rPr>
          <w:rFonts w:ascii="Times New Roman" w:hAnsi="Times New Roman" w:cs="Times New Roman"/>
          <w:sz w:val="24"/>
          <w:szCs w:val="24"/>
        </w:rPr>
        <w:t xml:space="preserve"> are more flexible with rules. In fact, no individual scored anywhere near the law enforcer orientation</w:t>
      </w:r>
      <w:r w:rsidR="00FA006D">
        <w:rPr>
          <w:rFonts w:ascii="Times New Roman" w:hAnsi="Times New Roman" w:cs="Times New Roman"/>
          <w:sz w:val="24"/>
          <w:szCs w:val="24"/>
        </w:rPr>
        <w:t xml:space="preserve"> (scores 1–</w:t>
      </w:r>
      <w:r w:rsidR="00651601">
        <w:rPr>
          <w:rFonts w:ascii="Times New Roman" w:hAnsi="Times New Roman" w:cs="Times New Roman"/>
          <w:sz w:val="24"/>
          <w:szCs w:val="24"/>
        </w:rPr>
        <w:t>42).</w:t>
      </w:r>
      <w:r w:rsidRPr="001F4E09" w:rsidR="00912DFB">
        <w:rPr>
          <w:rFonts w:ascii="Times New Roman" w:hAnsi="Times New Roman" w:cs="Times New Roman"/>
          <w:sz w:val="24"/>
          <w:szCs w:val="24"/>
        </w:rPr>
        <w:t xml:space="preserve"> </w:t>
      </w:r>
    </w:p>
    <w:p w:rsidR="00075783" w:rsidP="001F4E09" w:rsidRDefault="00075783" w14:paraId="6FBA8E94" w14:textId="724915A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 xml:space="preserve">When we discussed these results with interviewees, and asked whether they were surprised, everyone agreed that a social work orientation accurately describes POs in Monroe County currently. </w:t>
      </w:r>
      <w:bookmarkStart w:name="_heading=h.4d34og8" w:colFirst="0" w:colLast="0" w:id="57"/>
      <w:bookmarkEnd w:id="57"/>
      <w:r w:rsidRPr="001F4E09" w:rsidR="00912DFB">
        <w:rPr>
          <w:rFonts w:ascii="Times New Roman" w:hAnsi="Times New Roman" w:cs="Times New Roman"/>
          <w:sz w:val="24"/>
          <w:szCs w:val="24"/>
        </w:rPr>
        <w:t xml:space="preserve">After initially agreeing with the similarities in orientation between probation officers, many interviewees started explaining exceptions to this rule. </w:t>
      </w:r>
      <w:r w:rsidR="00651601">
        <w:rPr>
          <w:rFonts w:ascii="Times New Roman" w:hAnsi="Times New Roman" w:cs="Times New Roman"/>
          <w:sz w:val="24"/>
          <w:szCs w:val="24"/>
        </w:rPr>
        <w:t>The same explanations given for overall variability among POs tracked a wider description of department culture.</w:t>
      </w:r>
    </w:p>
    <w:p w:rsidRPr="001F4E09" w:rsidR="00075783" w:rsidP="001F4E09" w:rsidRDefault="00075783" w14:paraId="78D1DDFF" w14:textId="2BEFC04D">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It is important to note that 52% (n = 16)</w:t>
      </w:r>
      <w:r w:rsidRPr="00075783">
        <w:rPr>
          <w:rFonts w:ascii="Times New Roman" w:hAnsi="Times New Roman" w:cs="Times New Roman"/>
          <w:sz w:val="24"/>
          <w:szCs w:val="24"/>
        </w:rPr>
        <w:t xml:space="preserve"> of </w:t>
      </w:r>
      <w:r>
        <w:rPr>
          <w:rFonts w:ascii="Times New Roman" w:hAnsi="Times New Roman" w:cs="Times New Roman"/>
          <w:sz w:val="24"/>
          <w:szCs w:val="24"/>
        </w:rPr>
        <w:t xml:space="preserve">MCP probation officers </w:t>
      </w:r>
      <w:r w:rsidRPr="00075783">
        <w:rPr>
          <w:rFonts w:ascii="Times New Roman" w:hAnsi="Times New Roman" w:cs="Times New Roman"/>
          <w:sz w:val="24"/>
          <w:szCs w:val="24"/>
        </w:rPr>
        <w:t>did not tak</w:t>
      </w:r>
      <w:r>
        <w:rPr>
          <w:rFonts w:ascii="Times New Roman" w:hAnsi="Times New Roman" w:cs="Times New Roman"/>
          <w:sz w:val="24"/>
          <w:szCs w:val="24"/>
        </w:rPr>
        <w:t xml:space="preserve">e the online survey and 68% </w:t>
      </w:r>
      <w:r w:rsidRPr="00075783">
        <w:rPr>
          <w:rFonts w:ascii="Times New Roman" w:hAnsi="Times New Roman" w:cs="Times New Roman"/>
          <w:sz w:val="24"/>
          <w:szCs w:val="24"/>
        </w:rPr>
        <w:t>did not participate in interviews. It is possible that those officers would score much closer to the law enforcer end of the scale. Thus, our measures could suffer from selection bias</w:t>
      </w:r>
      <w:r w:rsidR="00FA006D">
        <w:rPr>
          <w:rFonts w:ascii="Times New Roman" w:hAnsi="Times New Roman" w:cs="Times New Roman"/>
          <w:sz w:val="24"/>
          <w:szCs w:val="24"/>
        </w:rPr>
        <w:t>—</w:t>
      </w:r>
      <w:r w:rsidRPr="00075783">
        <w:rPr>
          <w:rFonts w:ascii="Times New Roman" w:hAnsi="Times New Roman" w:cs="Times New Roman"/>
          <w:sz w:val="24"/>
          <w:szCs w:val="24"/>
        </w:rPr>
        <w:t>that is, the POs who are more social work oriented are also those who participated in our online survey and interviews.</w:t>
      </w:r>
      <w:r>
        <w:rPr>
          <w:rFonts w:ascii="Times New Roman" w:hAnsi="Times New Roman" w:cs="Times New Roman"/>
          <w:sz w:val="24"/>
          <w:szCs w:val="24"/>
        </w:rPr>
        <w:t xml:space="preserve"> The interviews themselves involved themes that would be consistent with this hypothesis.</w:t>
      </w:r>
    </w:p>
    <w:p w:rsidRPr="001F4E09" w:rsidR="00912DFB" w:rsidP="001F4E09" w:rsidRDefault="00651601" w14:paraId="002F3193" w14:textId="416E40CC">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75783">
        <w:rPr>
          <w:rFonts w:ascii="Times New Roman" w:hAnsi="Times New Roman" w:cs="Times New Roman"/>
          <w:sz w:val="24"/>
          <w:szCs w:val="24"/>
        </w:rPr>
        <w:t>The first theme to emerge was that the</w:t>
      </w:r>
      <w:r w:rsidRPr="001F4E09" w:rsidR="00912DFB">
        <w:rPr>
          <w:rFonts w:ascii="Times New Roman" w:hAnsi="Times New Roman" w:cs="Times New Roman"/>
          <w:sz w:val="24"/>
          <w:szCs w:val="24"/>
        </w:rPr>
        <w:t xml:space="preserve"> social work orientation could be a cohort-based effect</w:t>
      </w:r>
      <w:r w:rsidR="00075783">
        <w:rPr>
          <w:rFonts w:ascii="Times New Roman" w:hAnsi="Times New Roman" w:cs="Times New Roman"/>
          <w:sz w:val="24"/>
          <w:szCs w:val="24"/>
        </w:rPr>
        <w:t xml:space="preserve">. </w:t>
      </w:r>
      <w:r w:rsidR="005433C5">
        <w:rPr>
          <w:rFonts w:ascii="Times New Roman" w:hAnsi="Times New Roman" w:cs="Times New Roman"/>
          <w:sz w:val="24"/>
          <w:szCs w:val="24"/>
        </w:rPr>
        <w:t xml:space="preserve">On the one hand, officers hired </w:t>
      </w:r>
      <w:r>
        <w:rPr>
          <w:rFonts w:ascii="Times New Roman" w:hAnsi="Times New Roman" w:cs="Times New Roman"/>
          <w:sz w:val="24"/>
          <w:szCs w:val="24"/>
        </w:rPr>
        <w:t xml:space="preserve">after the evidence-based reforms of 2015–2017 </w:t>
      </w:r>
      <w:r w:rsidR="00075783">
        <w:rPr>
          <w:rFonts w:ascii="Times New Roman" w:hAnsi="Times New Roman" w:cs="Times New Roman"/>
          <w:sz w:val="24"/>
          <w:szCs w:val="24"/>
        </w:rPr>
        <w:t xml:space="preserve">when </w:t>
      </w:r>
      <w:r w:rsidRPr="001F4E09" w:rsidR="00912DFB">
        <w:rPr>
          <w:rFonts w:ascii="Times New Roman" w:hAnsi="Times New Roman" w:cs="Times New Roman"/>
          <w:sz w:val="24"/>
          <w:szCs w:val="24"/>
        </w:rPr>
        <w:t xml:space="preserve">Monroe County implemented a number of evidence-based practices that contributed to a shift from law enforcement or rules-oriented supervision to social work </w:t>
      </w:r>
      <w:r w:rsidR="00075783">
        <w:rPr>
          <w:rFonts w:ascii="Times New Roman" w:hAnsi="Times New Roman" w:cs="Times New Roman"/>
          <w:sz w:val="24"/>
          <w:szCs w:val="24"/>
        </w:rPr>
        <w:t>or strengths-based supervision,</w:t>
      </w:r>
      <w:r w:rsidR="005433C5">
        <w:rPr>
          <w:rFonts w:ascii="Times New Roman" w:hAnsi="Times New Roman" w:cs="Times New Roman"/>
          <w:sz w:val="24"/>
          <w:szCs w:val="24"/>
        </w:rPr>
        <w:t xml:space="preserve"> would be more likely to have a social work orientation. </w:t>
      </w:r>
      <w:r w:rsidR="00075783">
        <w:rPr>
          <w:rStyle w:val="FootnoteReference"/>
          <w:rFonts w:ascii="Times New Roman" w:hAnsi="Times New Roman" w:cs="Times New Roman"/>
          <w:sz w:val="24"/>
          <w:szCs w:val="24"/>
        </w:rPr>
        <w:footnoteReference w:id="24"/>
      </w:r>
      <w:r w:rsidRPr="001F4E09" w:rsidR="00912DFB">
        <w:rPr>
          <w:rFonts w:ascii="Times New Roman" w:hAnsi="Times New Roman" w:cs="Times New Roman"/>
          <w:sz w:val="24"/>
          <w:szCs w:val="24"/>
        </w:rPr>
        <w:t xml:space="preserve"> Avery, a probation officer, says, “Some of [the probation officers] have been here a longer time, and they were more part of a compliance-based era. Evidence-based practices came along, and I mentioned </w:t>
      </w:r>
      <w:r w:rsidR="00075783">
        <w:rPr>
          <w:rFonts w:ascii="Times New Roman" w:hAnsi="Times New Roman" w:cs="Times New Roman"/>
          <w:sz w:val="24"/>
          <w:szCs w:val="24"/>
        </w:rPr>
        <w:t>that hug a thug. They’re like, ‘</w:t>
      </w:r>
      <w:proofErr w:type="spellStart"/>
      <w:r w:rsidRPr="001F4E09" w:rsidR="00912DFB">
        <w:rPr>
          <w:rFonts w:ascii="Times New Roman" w:hAnsi="Times New Roman" w:cs="Times New Roman"/>
          <w:sz w:val="24"/>
          <w:szCs w:val="24"/>
        </w:rPr>
        <w:t>Ew</w:t>
      </w:r>
      <w:r w:rsidR="00075783">
        <w:rPr>
          <w:rFonts w:ascii="Times New Roman" w:hAnsi="Times New Roman" w:cs="Times New Roman"/>
          <w:sz w:val="24"/>
          <w:szCs w:val="24"/>
        </w:rPr>
        <w:t>w</w:t>
      </w:r>
      <w:proofErr w:type="spellEnd"/>
      <w:r w:rsidR="00075783">
        <w:rPr>
          <w:rFonts w:ascii="Times New Roman" w:hAnsi="Times New Roman" w:cs="Times New Roman"/>
          <w:sz w:val="24"/>
          <w:szCs w:val="24"/>
        </w:rPr>
        <w:t xml:space="preserve">, it’s gross. I don’t like it,’ and so </w:t>
      </w:r>
      <w:r w:rsidRPr="001F4E09" w:rsidR="00912DFB">
        <w:rPr>
          <w:rFonts w:ascii="Times New Roman" w:hAnsi="Times New Roman" w:cs="Times New Roman"/>
          <w:sz w:val="24"/>
          <w:szCs w:val="24"/>
        </w:rPr>
        <w:t>… [they’re] not as embracing of EBP as we would hope that everybody would be by now.”</w:t>
      </w:r>
    </w:p>
    <w:p w:rsidRPr="001F4E09" w:rsidR="00912DFB" w:rsidP="001F4E09" w:rsidRDefault="00651601" w14:paraId="1EBE9CD5" w14:textId="2A64DE39">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5433C5">
        <w:rPr>
          <w:rFonts w:ascii="Times New Roman" w:hAnsi="Times New Roman" w:cs="Times New Roman"/>
          <w:sz w:val="24"/>
          <w:szCs w:val="24"/>
        </w:rPr>
        <w:t xml:space="preserve">On the other hand, we found in our administrative data analysis </w:t>
      </w:r>
      <w:r w:rsidRPr="001F4E09" w:rsidR="00912DFB">
        <w:rPr>
          <w:rFonts w:ascii="Times New Roman" w:hAnsi="Times New Roman" w:cs="Times New Roman"/>
          <w:sz w:val="24"/>
          <w:szCs w:val="24"/>
        </w:rPr>
        <w:t>that POs with greater years in practice would be less likely to file a violation</w:t>
      </w:r>
      <w:r w:rsidR="005433C5">
        <w:rPr>
          <w:rFonts w:ascii="Times New Roman" w:hAnsi="Times New Roman" w:cs="Times New Roman"/>
          <w:sz w:val="24"/>
          <w:szCs w:val="24"/>
        </w:rPr>
        <w:t xml:space="preserve">, indicating older, not newer, officers are more social work oriented. </w:t>
      </w:r>
      <w:r w:rsidRPr="001F4E09" w:rsidR="00912DFB">
        <w:rPr>
          <w:rFonts w:ascii="Times New Roman" w:hAnsi="Times New Roman" w:cs="Times New Roman"/>
          <w:sz w:val="24"/>
          <w:szCs w:val="24"/>
        </w:rPr>
        <w:t xml:space="preserve">When we asked interviewees to help us understand variation between probation officers in whether and when they file violations, we heard conflicting stories. On the one hand, some </w:t>
      </w:r>
      <w:r w:rsidR="00075783">
        <w:rPr>
          <w:rFonts w:ascii="Times New Roman" w:hAnsi="Times New Roman" w:cs="Times New Roman"/>
          <w:sz w:val="24"/>
          <w:szCs w:val="24"/>
        </w:rPr>
        <w:t xml:space="preserve">(n = 2) </w:t>
      </w:r>
      <w:r w:rsidRPr="001F4E09" w:rsidR="00912DFB">
        <w:rPr>
          <w:rFonts w:ascii="Times New Roman" w:hAnsi="Times New Roman" w:cs="Times New Roman"/>
          <w:sz w:val="24"/>
          <w:szCs w:val="24"/>
        </w:rPr>
        <w:t>of our interviews support the view that greater years of experience means slower to fi</w:t>
      </w:r>
      <w:r w:rsidR="00075783">
        <w:rPr>
          <w:rFonts w:ascii="Times New Roman" w:hAnsi="Times New Roman" w:cs="Times New Roman"/>
          <w:sz w:val="24"/>
          <w:szCs w:val="24"/>
        </w:rPr>
        <w:t>le violations</w:t>
      </w:r>
      <w:r w:rsidRPr="001F4E09" w:rsidR="00912DFB">
        <w:rPr>
          <w:rFonts w:ascii="Times New Roman" w:hAnsi="Times New Roman" w:cs="Times New Roman"/>
          <w:sz w:val="24"/>
          <w:szCs w:val="24"/>
        </w:rPr>
        <w:t xml:space="preserve">. Elliot, a PO, says, “I would say a new probation officer probably files a lot faster, for sure.” Pat, a PO supervisor, explains that, “New POs are probably </w:t>
      </w:r>
      <w:proofErr w:type="spellStart"/>
      <w:r w:rsidRPr="001F4E09" w:rsidR="00912DFB">
        <w:rPr>
          <w:rFonts w:ascii="Times New Roman" w:hAnsi="Times New Roman" w:cs="Times New Roman"/>
          <w:sz w:val="24"/>
          <w:szCs w:val="24"/>
        </w:rPr>
        <w:t>g</w:t>
      </w:r>
      <w:r w:rsidR="00075783">
        <w:rPr>
          <w:rFonts w:ascii="Times New Roman" w:hAnsi="Times New Roman" w:cs="Times New Roman"/>
          <w:sz w:val="24"/>
          <w:szCs w:val="24"/>
        </w:rPr>
        <w:t>onna</w:t>
      </w:r>
      <w:proofErr w:type="spellEnd"/>
      <w:r w:rsidR="00075783">
        <w:rPr>
          <w:rFonts w:ascii="Times New Roman" w:hAnsi="Times New Roman" w:cs="Times New Roman"/>
          <w:sz w:val="24"/>
          <w:szCs w:val="24"/>
        </w:rPr>
        <w:t xml:space="preserve"> follow more of, ‘</w:t>
      </w:r>
      <w:r w:rsidRPr="001F4E09" w:rsidR="00912DFB">
        <w:rPr>
          <w:rFonts w:ascii="Times New Roman" w:hAnsi="Times New Roman" w:cs="Times New Roman"/>
          <w:sz w:val="24"/>
          <w:szCs w:val="24"/>
        </w:rPr>
        <w:t>Here’s what I do in this situation. Here’s what I do in this situation. Here</w:t>
      </w:r>
      <w:r w:rsidR="00075783">
        <w:rPr>
          <w:rFonts w:ascii="Times New Roman" w:hAnsi="Times New Roman" w:cs="Times New Roman"/>
          <w:sz w:val="24"/>
          <w:szCs w:val="24"/>
        </w:rPr>
        <w:t>’s what I do in this situation.’</w:t>
      </w:r>
      <w:r w:rsidRPr="001F4E09" w:rsidR="00912DFB">
        <w:rPr>
          <w:rFonts w:ascii="Times New Roman" w:hAnsi="Times New Roman" w:cs="Times New Roman"/>
          <w:sz w:val="24"/>
          <w:szCs w:val="24"/>
        </w:rPr>
        <w:t xml:space="preserve"> Somebody with more experience is </w:t>
      </w:r>
      <w:proofErr w:type="spellStart"/>
      <w:r w:rsidRPr="001F4E09" w:rsidR="00912DFB">
        <w:rPr>
          <w:rFonts w:ascii="Times New Roman" w:hAnsi="Times New Roman" w:cs="Times New Roman"/>
          <w:sz w:val="24"/>
          <w:szCs w:val="24"/>
        </w:rPr>
        <w:t>gonna</w:t>
      </w:r>
      <w:proofErr w:type="spellEnd"/>
      <w:r w:rsidRPr="001F4E09" w:rsidR="00912DFB">
        <w:rPr>
          <w:rFonts w:ascii="Times New Roman" w:hAnsi="Times New Roman" w:cs="Times New Roman"/>
          <w:sz w:val="24"/>
          <w:szCs w:val="24"/>
        </w:rPr>
        <w:t xml:space="preserve"> know what’s best for the client and community overall. They’re </w:t>
      </w:r>
      <w:proofErr w:type="spellStart"/>
      <w:r w:rsidRPr="001F4E09" w:rsidR="00912DFB">
        <w:rPr>
          <w:rFonts w:ascii="Times New Roman" w:hAnsi="Times New Roman" w:cs="Times New Roman"/>
          <w:sz w:val="24"/>
          <w:szCs w:val="24"/>
        </w:rPr>
        <w:t>gonna</w:t>
      </w:r>
      <w:proofErr w:type="spellEnd"/>
      <w:r w:rsidRPr="001F4E09" w:rsidR="00912DFB">
        <w:rPr>
          <w:rFonts w:ascii="Times New Roman" w:hAnsi="Times New Roman" w:cs="Times New Roman"/>
          <w:sz w:val="24"/>
          <w:szCs w:val="24"/>
        </w:rPr>
        <w:t xml:space="preserve"> use a little bit more of their discretion, wh</w:t>
      </w:r>
      <w:r w:rsidR="00075783">
        <w:rPr>
          <w:rFonts w:ascii="Times New Roman" w:hAnsi="Times New Roman" w:cs="Times New Roman"/>
          <w:sz w:val="24"/>
          <w:szCs w:val="24"/>
        </w:rPr>
        <w:t xml:space="preserve">ich is a good thing, I think.” </w:t>
      </w:r>
      <w:r w:rsidRPr="001F4E09" w:rsidR="00912DFB">
        <w:rPr>
          <w:rFonts w:ascii="Times New Roman" w:hAnsi="Times New Roman" w:cs="Times New Roman"/>
          <w:sz w:val="24"/>
          <w:szCs w:val="24"/>
        </w:rPr>
        <w:t xml:space="preserve">However, </w:t>
      </w:r>
      <w:r w:rsidR="00FA51BE">
        <w:rPr>
          <w:rFonts w:ascii="Times New Roman" w:hAnsi="Times New Roman" w:cs="Times New Roman"/>
          <w:sz w:val="24"/>
          <w:szCs w:val="24"/>
        </w:rPr>
        <w:t>more</w:t>
      </w:r>
      <w:r w:rsidRPr="001F4E09" w:rsidR="00912DFB">
        <w:rPr>
          <w:rFonts w:ascii="Times New Roman" w:hAnsi="Times New Roman" w:cs="Times New Roman"/>
          <w:sz w:val="24"/>
          <w:szCs w:val="24"/>
        </w:rPr>
        <w:t xml:space="preserve"> interviewees</w:t>
      </w:r>
      <w:r w:rsidR="00FA51BE">
        <w:rPr>
          <w:rFonts w:ascii="Times New Roman" w:hAnsi="Times New Roman" w:cs="Times New Roman"/>
          <w:sz w:val="24"/>
          <w:szCs w:val="24"/>
        </w:rPr>
        <w:t xml:space="preserve"> (n = 9)</w:t>
      </w:r>
      <w:r w:rsidRPr="001F4E09" w:rsidR="00912DFB">
        <w:rPr>
          <w:rFonts w:ascii="Times New Roman" w:hAnsi="Times New Roman" w:cs="Times New Roman"/>
          <w:sz w:val="24"/>
          <w:szCs w:val="24"/>
        </w:rPr>
        <w:t xml:space="preserve"> said the opposite</w:t>
      </w:r>
      <w:r w:rsidR="00FA006D">
        <w:rPr>
          <w:rFonts w:ascii="Times New Roman" w:hAnsi="Times New Roman" w:cs="Times New Roman"/>
          <w:sz w:val="24"/>
          <w:szCs w:val="24"/>
        </w:rPr>
        <w:t>—</w:t>
      </w:r>
      <w:r w:rsidRPr="001F4E09" w:rsidR="00912DFB">
        <w:rPr>
          <w:rFonts w:ascii="Times New Roman" w:hAnsi="Times New Roman" w:cs="Times New Roman"/>
          <w:sz w:val="24"/>
          <w:szCs w:val="24"/>
        </w:rPr>
        <w:t>that veterans tend to file more quickly</w:t>
      </w:r>
      <w:r w:rsidR="00FA51BE">
        <w:rPr>
          <w:rFonts w:ascii="Times New Roman" w:hAnsi="Times New Roman" w:cs="Times New Roman"/>
          <w:sz w:val="24"/>
          <w:szCs w:val="24"/>
        </w:rPr>
        <w:t>.</w:t>
      </w:r>
      <w:r w:rsidRPr="001F4E09" w:rsidR="00912DFB">
        <w:rPr>
          <w:rFonts w:ascii="Times New Roman" w:hAnsi="Times New Roman" w:cs="Times New Roman"/>
          <w:sz w:val="24"/>
          <w:szCs w:val="24"/>
        </w:rPr>
        <w:t xml:space="preserve"> “I would say there are still some a handful of probation officers that maybe aren't completely bought into [EBS, coaching, and EPICS], or don't want to spend the time dealing with that. That would lean more towards, I'm just </w:t>
      </w:r>
      <w:proofErr w:type="spellStart"/>
      <w:r w:rsidRPr="001F4E09" w:rsidR="00912DFB">
        <w:rPr>
          <w:rFonts w:ascii="Times New Roman" w:hAnsi="Times New Roman" w:cs="Times New Roman"/>
          <w:sz w:val="24"/>
          <w:szCs w:val="24"/>
        </w:rPr>
        <w:t>gonna</w:t>
      </w:r>
      <w:proofErr w:type="spellEnd"/>
      <w:r w:rsidRPr="001F4E09" w:rsidR="00912DFB">
        <w:rPr>
          <w:rFonts w:ascii="Times New Roman" w:hAnsi="Times New Roman" w:cs="Times New Roman"/>
          <w:sz w:val="24"/>
          <w:szCs w:val="24"/>
        </w:rPr>
        <w:t xml:space="preserve"> file on you and go to court rather than jump through all the hoops kind of thing</w:t>
      </w:r>
      <w:r w:rsidR="00FA51BE">
        <w:rPr>
          <w:rFonts w:ascii="Times New Roman" w:hAnsi="Times New Roman" w:cs="Times New Roman"/>
          <w:sz w:val="24"/>
          <w:szCs w:val="24"/>
        </w:rPr>
        <w:t xml:space="preserve">,” said Cory, a </w:t>
      </w:r>
      <w:r w:rsidR="00F30C69">
        <w:rPr>
          <w:rFonts w:ascii="Times New Roman" w:hAnsi="Times New Roman" w:cs="Times New Roman"/>
          <w:sz w:val="24"/>
          <w:szCs w:val="24"/>
        </w:rPr>
        <w:t xml:space="preserve">PO </w:t>
      </w:r>
      <w:r w:rsidR="00FA51BE">
        <w:rPr>
          <w:rFonts w:ascii="Times New Roman" w:hAnsi="Times New Roman" w:cs="Times New Roman"/>
          <w:sz w:val="24"/>
          <w:szCs w:val="24"/>
        </w:rPr>
        <w:t>supervisor.</w:t>
      </w:r>
      <w:r w:rsidRPr="001F4E09" w:rsidR="00912DFB">
        <w:rPr>
          <w:rFonts w:ascii="Times New Roman" w:hAnsi="Times New Roman" w:cs="Times New Roman"/>
          <w:sz w:val="24"/>
          <w:szCs w:val="24"/>
        </w:rPr>
        <w:t xml:space="preserve"> Further, Terry, a PO, says, “I think we have some, and that typically are the probation officers who’ve been here longer and who are just used to the old ways of you have a violation. A client violates. You file a violation. They serve their time. They don’t necessarily find value in the other interventions and tools that we’re now encouraged to use.”</w:t>
      </w:r>
    </w:p>
    <w:p w:rsidR="00912DFB" w:rsidP="001F4E09" w:rsidRDefault="00FA51BE" w14:paraId="1193520D" w14:textId="7AAE0C7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One respondent suggested that this cultural division is already disappearing.</w:t>
      </w:r>
      <w:r w:rsidRPr="001F4E09" w:rsidR="00912DFB">
        <w:rPr>
          <w:rFonts w:ascii="Times New Roman" w:hAnsi="Times New Roman" w:cs="Times New Roman"/>
          <w:sz w:val="24"/>
          <w:szCs w:val="24"/>
        </w:rPr>
        <w:t xml:space="preserve"> Kennedy, an attorney explained that, “Over the last few years, the older-school hardliners have moved out. All of the new people are embracing the evidence-based approach. I think it’s moving in the right direction…Although, there are some examples in our office of POs who’ve been there a long, long time and have adjusted their approach to match the new thinking about how best to help these people.”</w:t>
      </w:r>
    </w:p>
    <w:p w:rsidRPr="001F4E09" w:rsidR="005433C5" w:rsidP="005433C5" w:rsidRDefault="005433C5" w14:paraId="02222B2C" w14:textId="43C1FE6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Apart from a possible cohort effect, almost half of respondent</w:t>
      </w:r>
      <w:r w:rsidRPr="001F4E09">
        <w:rPr>
          <w:rFonts w:ascii="Times New Roman" w:hAnsi="Times New Roman" w:cs="Times New Roman"/>
          <w:sz w:val="24"/>
          <w:szCs w:val="24"/>
        </w:rPr>
        <w:t xml:space="preserve">s attributed variation in </w:t>
      </w:r>
      <w:r>
        <w:rPr>
          <w:rFonts w:ascii="Times New Roman" w:hAnsi="Times New Roman" w:cs="Times New Roman"/>
          <w:sz w:val="24"/>
          <w:szCs w:val="24"/>
        </w:rPr>
        <w:t xml:space="preserve">officer </w:t>
      </w:r>
      <w:r w:rsidRPr="001F4E09">
        <w:rPr>
          <w:rFonts w:ascii="Times New Roman" w:hAnsi="Times New Roman" w:cs="Times New Roman"/>
          <w:sz w:val="24"/>
          <w:szCs w:val="24"/>
        </w:rPr>
        <w:t>orientation to personality (10 of 25 respondents)</w:t>
      </w:r>
      <w:r>
        <w:rPr>
          <w:rFonts w:ascii="Times New Roman" w:hAnsi="Times New Roman" w:cs="Times New Roman"/>
          <w:sz w:val="24"/>
          <w:szCs w:val="24"/>
        </w:rPr>
        <w:t>, not when they were hired</w:t>
      </w:r>
      <w:r w:rsidRPr="001F4E09">
        <w:rPr>
          <w:rFonts w:ascii="Times New Roman" w:hAnsi="Times New Roman" w:cs="Times New Roman"/>
          <w:sz w:val="24"/>
          <w:szCs w:val="24"/>
        </w:rPr>
        <w:t xml:space="preserve">. For example, Evan, a PO explains that the variation is due to, “Different personalities of officers. I don't know how else to voice it. I think, different perspectives.” Another PO, Avery, had similar trouble voicing the nature of the difference, saying, “probation officers are human beings. And so, clients have a huge range of personalities, so do probation officers.” Finally, an attorney, Cam, adds, “I think that probation officers are—each of them is an individual human being with different views and different experiences that are </w:t>
      </w:r>
      <w:proofErr w:type="spellStart"/>
      <w:r w:rsidRPr="001F4E09">
        <w:rPr>
          <w:rFonts w:ascii="Times New Roman" w:hAnsi="Times New Roman" w:cs="Times New Roman"/>
          <w:sz w:val="24"/>
          <w:szCs w:val="24"/>
        </w:rPr>
        <w:t>gonna</w:t>
      </w:r>
      <w:proofErr w:type="spellEnd"/>
      <w:r w:rsidRPr="001F4E09">
        <w:rPr>
          <w:rFonts w:ascii="Times New Roman" w:hAnsi="Times New Roman" w:cs="Times New Roman"/>
          <w:sz w:val="24"/>
          <w:szCs w:val="24"/>
        </w:rPr>
        <w:t xml:space="preserve"> cause them to have sort of a different decision-making process.” As part of these answers, a few people pointed to empathy, patience, tolerance, or biases.</w:t>
      </w:r>
    </w:p>
    <w:p w:rsidRPr="001F4E09" w:rsidR="00912DFB" w:rsidP="001F4E09" w:rsidRDefault="00FA51BE" w14:paraId="5BBF78D0" w14:textId="48F3E17A">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An interesting outlier</w:t>
      </w:r>
      <w:r w:rsidRPr="001F4E09" w:rsidR="00912DFB">
        <w:rPr>
          <w:rFonts w:ascii="Times New Roman" w:hAnsi="Times New Roman" w:cs="Times New Roman"/>
          <w:sz w:val="24"/>
          <w:szCs w:val="24"/>
        </w:rPr>
        <w:t xml:space="preserve"> explanation provided for why there are differences between POs in timing of filing violations was that it is really the POs </w:t>
      </w:r>
      <w:r>
        <w:rPr>
          <w:rFonts w:ascii="Times New Roman" w:hAnsi="Times New Roman" w:cs="Times New Roman"/>
          <w:sz w:val="24"/>
          <w:szCs w:val="24"/>
        </w:rPr>
        <w:t>responding based on their evaluation of the judge.</w:t>
      </w:r>
      <w:r w:rsidRPr="001F4E09" w:rsidR="00912DFB">
        <w:rPr>
          <w:rFonts w:ascii="Times New Roman" w:hAnsi="Times New Roman" w:cs="Times New Roman"/>
          <w:sz w:val="24"/>
          <w:szCs w:val="24"/>
        </w:rPr>
        <w:t xml:space="preserve"> Charley, a PO, explains, “I think, in Monroe County, we've become accustomed to the fact that, nine out of ten times, the judge is not going to revoke somebody to jail or DOC, and so a lot of our—my attitude even is, why bother then? </w:t>
      </w:r>
      <w:r>
        <w:rPr>
          <w:rFonts w:ascii="Times New Roman" w:hAnsi="Times New Roman" w:cs="Times New Roman"/>
          <w:sz w:val="24"/>
          <w:szCs w:val="24"/>
        </w:rPr>
        <w:t>… W</w:t>
      </w:r>
      <w:r w:rsidRPr="001F4E09" w:rsidR="00912DFB">
        <w:rPr>
          <w:rFonts w:ascii="Times New Roman" w:hAnsi="Times New Roman" w:cs="Times New Roman"/>
          <w:sz w:val="24"/>
          <w:szCs w:val="24"/>
        </w:rPr>
        <w:t xml:space="preserve">e've just become apathetic to the fact that, I'm stuck with this client. The judge isn't going to pull the trigger, so to speak, and send them off to DOC, so I'm </w:t>
      </w:r>
      <w:proofErr w:type="spellStart"/>
      <w:r w:rsidRPr="001F4E09" w:rsidR="00912DFB">
        <w:rPr>
          <w:rFonts w:ascii="Times New Roman" w:hAnsi="Times New Roman" w:cs="Times New Roman"/>
          <w:sz w:val="24"/>
          <w:szCs w:val="24"/>
        </w:rPr>
        <w:t>gonna</w:t>
      </w:r>
      <w:proofErr w:type="spellEnd"/>
      <w:r w:rsidRPr="001F4E09" w:rsidR="00912DFB">
        <w:rPr>
          <w:rFonts w:ascii="Times New Roman" w:hAnsi="Times New Roman" w:cs="Times New Roman"/>
          <w:sz w:val="24"/>
          <w:szCs w:val="24"/>
        </w:rPr>
        <w:t xml:space="preserve"> save myself some time and the headache of filing and going to court month after mont</w:t>
      </w:r>
      <w:r>
        <w:rPr>
          <w:rFonts w:ascii="Times New Roman" w:hAnsi="Times New Roman" w:cs="Times New Roman"/>
          <w:sz w:val="24"/>
          <w:szCs w:val="24"/>
        </w:rPr>
        <w:t>h after month just to be told, ‘</w:t>
      </w:r>
      <w:r w:rsidRPr="001F4E09" w:rsidR="00912DFB">
        <w:rPr>
          <w:rFonts w:ascii="Times New Roman" w:hAnsi="Times New Roman" w:cs="Times New Roman"/>
          <w:sz w:val="24"/>
          <w:szCs w:val="24"/>
        </w:rPr>
        <w:t>You nee</w:t>
      </w:r>
      <w:r>
        <w:rPr>
          <w:rFonts w:ascii="Times New Roman" w:hAnsi="Times New Roman" w:cs="Times New Roman"/>
          <w:sz w:val="24"/>
          <w:szCs w:val="24"/>
        </w:rPr>
        <w:t>d keep working with the client.’</w:t>
      </w:r>
      <w:r w:rsidRPr="001F4E09" w:rsidR="00912DFB">
        <w:rPr>
          <w:rFonts w:ascii="Times New Roman" w:hAnsi="Times New Roman" w:cs="Times New Roman"/>
          <w:sz w:val="24"/>
          <w:szCs w:val="24"/>
        </w:rPr>
        <w:t>”</w:t>
      </w:r>
    </w:p>
    <w:p w:rsidRPr="001F4E09" w:rsidR="00912DFB" w:rsidP="00FA51BE" w:rsidRDefault="00A41BC9" w14:paraId="5B8AB753" w14:textId="65788210">
      <w:pPr>
        <w:pStyle w:val="H3"/>
      </w:pPr>
      <w:bookmarkStart w:name="_heading=h.2s8eyo1" w:colFirst="0" w:colLast="0" w:id="58"/>
      <w:bookmarkStart w:name="_Toc72167965" w:id="59"/>
      <w:bookmarkEnd w:id="58"/>
      <w:r>
        <w:t xml:space="preserve">4.8c </w:t>
      </w:r>
      <w:r w:rsidR="00B4361F">
        <w:t>Goals for r</w:t>
      </w:r>
      <w:r w:rsidR="00FA51BE">
        <w:t>eform</w:t>
      </w:r>
      <w:bookmarkEnd w:id="59"/>
    </w:p>
    <w:p w:rsidRPr="001F4E09" w:rsidR="00912DFB" w:rsidP="001F4E09" w:rsidRDefault="00912DFB" w14:paraId="0FF47042" w14:textId="4A718C31">
      <w:pPr>
        <w:spacing w:after="0" w:line="360" w:lineRule="auto"/>
        <w:rPr>
          <w:rFonts w:ascii="Times New Roman" w:hAnsi="Times New Roman" w:cs="Times New Roman"/>
          <w:sz w:val="24"/>
          <w:szCs w:val="24"/>
        </w:rPr>
      </w:pPr>
      <w:r w:rsidRPr="001F4E09">
        <w:rPr>
          <w:rFonts w:ascii="Times New Roman" w:hAnsi="Times New Roman" w:cs="Times New Roman"/>
          <w:sz w:val="24"/>
          <w:szCs w:val="24"/>
        </w:rPr>
        <w:t>In the online survey, we asked an open-ended question at the end that read: “Do you have ideas for how to improve probationer success, such that</w:t>
      </w:r>
      <w:r w:rsidR="00FA51BE">
        <w:rPr>
          <w:rFonts w:ascii="Times New Roman" w:hAnsi="Times New Roman" w:cs="Times New Roman"/>
          <w:sz w:val="24"/>
          <w:szCs w:val="24"/>
        </w:rPr>
        <w:t xml:space="preserve"> revocations are less common?</w:t>
      </w:r>
      <w:r w:rsidRPr="001F4E09">
        <w:rPr>
          <w:rFonts w:ascii="Times New Roman" w:hAnsi="Times New Roman" w:cs="Times New Roman"/>
          <w:sz w:val="24"/>
          <w:szCs w:val="24"/>
        </w:rPr>
        <w:t>” We received several responses that elicited further questions from us, as an action-research team. In the interviews, we had an opportunity to ask more about these items, including these two questions: (1) Some people indicated on an online survey that there were too many different rules or conditions for supervision. Do you feel that there’s any conditions that are unnecessary, or maybe un</w:t>
      </w:r>
      <w:r w:rsidR="002B32E4">
        <w:rPr>
          <w:rFonts w:ascii="Times New Roman" w:hAnsi="Times New Roman" w:cs="Times New Roman"/>
          <w:sz w:val="24"/>
          <w:szCs w:val="24"/>
        </w:rPr>
        <w:t>necessary for some clients?</w:t>
      </w:r>
      <w:r w:rsidRPr="001F4E09">
        <w:rPr>
          <w:rFonts w:ascii="Times New Roman" w:hAnsi="Times New Roman" w:cs="Times New Roman"/>
          <w:sz w:val="24"/>
          <w:szCs w:val="24"/>
        </w:rPr>
        <w:t xml:space="preserve"> (2) Survey participants, recall that included judges, attorney’s, POs, some suggested there are too many people on probation, and that they’re managed with too many conditions. Do you have any suggestions of how to remedy that situation? The responses to these two questions provided a lot of information about potential strategies for reforms moving forward. </w:t>
      </w:r>
      <w:bookmarkStart w:name="_heading=h.17dp8vu" w:colFirst="0" w:colLast="0" w:id="60"/>
      <w:bookmarkEnd w:id="60"/>
    </w:p>
    <w:p w:rsidRPr="001F4E09" w:rsidR="00912DFB" w:rsidP="001F4E09" w:rsidRDefault="00D833E8" w14:paraId="5B7871E1" w14:textId="21A15560">
      <w:pPr>
        <w:spacing w:after="0" w:line="360" w:lineRule="auto"/>
        <w:rPr>
          <w:rFonts w:ascii="Times New Roman" w:hAnsi="Times New Roman" w:cs="Times New Roman"/>
          <w:sz w:val="24"/>
          <w:szCs w:val="24"/>
        </w:rPr>
      </w:pPr>
      <w:bookmarkStart w:name="_heading=h.3rdcrjn" w:colFirst="0" w:colLast="0" w:id="61"/>
      <w:bookmarkEnd w:id="61"/>
      <w:r>
        <w:rPr>
          <w:rStyle w:val="h4Char"/>
        </w:rPr>
        <w:tab/>
      </w:r>
      <w:r w:rsidR="004860DE">
        <w:rPr>
          <w:rStyle w:val="h4Char"/>
        </w:rPr>
        <w:t>Reduce</w:t>
      </w:r>
      <w:r>
        <w:rPr>
          <w:rStyle w:val="h4Char"/>
        </w:rPr>
        <w:t xml:space="preserve"> the</w:t>
      </w:r>
      <w:r w:rsidR="004860DE">
        <w:rPr>
          <w:rStyle w:val="h4Char"/>
        </w:rPr>
        <w:t xml:space="preserve"> number of</w:t>
      </w:r>
      <w:r>
        <w:rPr>
          <w:rStyle w:val="h4Char"/>
        </w:rPr>
        <w:t xml:space="preserve"> standard conditions</w:t>
      </w:r>
      <w:r w:rsidRPr="005205ED" w:rsidR="002B32E4">
        <w:rPr>
          <w:rStyle w:val="h4Char"/>
        </w:rPr>
        <w:t>.</w:t>
      </w:r>
      <w:r w:rsidR="002B32E4">
        <w:rPr>
          <w:rFonts w:ascii="Times New Roman" w:hAnsi="Times New Roman" w:cs="Times New Roman"/>
          <w:sz w:val="24"/>
          <w:szCs w:val="24"/>
        </w:rPr>
        <w:t xml:space="preserve"> </w:t>
      </w:r>
      <w:r w:rsidRPr="001F4E09" w:rsidR="00912DFB">
        <w:rPr>
          <w:rFonts w:ascii="Times New Roman" w:hAnsi="Times New Roman" w:cs="Times New Roman"/>
          <w:sz w:val="24"/>
          <w:szCs w:val="24"/>
        </w:rPr>
        <w:t>When asked if probation has too many rules, 14 interviewees agreed there were too many rules whereas five disagreed and six expressed mixed reactions. Cam, an attorney, agreed there were too many rules that may not apply to all circumstances, “I kind of agree with some of the defense arguments that if…there's no indication that intoxication played into it at all, making that person abstain from alcohol for their period of probation seems like an untoward condition of probation…I think that it could probably benefit from being more specifically tailored to the individual's needs and criminogenic behaviors.” Dana, a PO, also expressed the standard rules of probation cast a wide net that POs feel compelled to enforce and are unable to use discretion to reduce, “I think there are at times too many [conditions]…There are a lot of rules to follow…I guess it would mostly be the alcohol thing seems to be something that we could have some discretion in or not necessarily everybody has to follow that condition.” Similarly, Jordan, a judge, says, “To me, unless it’s related to the reason why they’re committing an offense, I don’t think that condition should be placed on them.” Finally, Kennedy, an attorney, explains that, “The one that comes up is—or that comes to mind is consumption of alcohol. For some of our clients, it’s not a problem, but it does tend to be a standard condition of probation, unless we specifically try to argue about it. It’s the only one that really comes to mind that I think is broadly applied when maybe it doesn’t need to be.” Thus, fewer rules was a dominant theme across roles.</w:t>
      </w:r>
    </w:p>
    <w:p w:rsidRPr="001F4E09" w:rsidR="00912DFB" w:rsidP="001F4E09" w:rsidRDefault="005205ED" w14:paraId="36B5A805" w14:textId="03996892">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 xml:space="preserve">Five people disagreed that there are too many rules. Alex, a PO says, “‘I’m trying to think of anything that I feel is just ridiculous. I can’t think of anything that I would change </w:t>
      </w:r>
      <w:proofErr w:type="spellStart"/>
      <w:r w:rsidRPr="001F4E09" w:rsidR="00912DFB">
        <w:rPr>
          <w:rFonts w:ascii="Times New Roman" w:hAnsi="Times New Roman" w:cs="Times New Roman"/>
          <w:sz w:val="24"/>
          <w:szCs w:val="24"/>
        </w:rPr>
        <w:t>’cause</w:t>
      </w:r>
      <w:proofErr w:type="spellEnd"/>
      <w:r w:rsidRPr="001F4E09" w:rsidR="00912DFB">
        <w:rPr>
          <w:rFonts w:ascii="Times New Roman" w:hAnsi="Times New Roman" w:cs="Times New Roman"/>
          <w:sz w:val="24"/>
          <w:szCs w:val="24"/>
        </w:rPr>
        <w:t xml:space="preserve">, like I said, just because someone’s not following the rules doesn’t mean that you have to </w:t>
      </w:r>
      <w:proofErr w:type="spellStart"/>
      <w:r w:rsidRPr="001F4E09" w:rsidR="00912DFB">
        <w:rPr>
          <w:rFonts w:ascii="Times New Roman" w:hAnsi="Times New Roman" w:cs="Times New Roman"/>
          <w:sz w:val="24"/>
          <w:szCs w:val="24"/>
        </w:rPr>
        <w:t>revocate</w:t>
      </w:r>
      <w:proofErr w:type="spellEnd"/>
      <w:r w:rsidRPr="001F4E09" w:rsidR="00912DFB">
        <w:rPr>
          <w:rFonts w:ascii="Times New Roman" w:hAnsi="Times New Roman" w:cs="Times New Roman"/>
          <w:sz w:val="24"/>
          <w:szCs w:val="24"/>
        </w:rPr>
        <w:t>, and that every condition is an opportunity for change and growth. I feel like they’re pretty basic…We can’t just change our conditions because of our own beliefs, so I don’t necessarily feel like our conditions need to be changed.” Another PO, Jamie, agrees, “I think finding a job, doing treatment, trying to stay clean and sober, taking drug tests, showing up—because instead of being in jail, you’re coming to see me instead. I think most of the things that are requirements or expectations are valid. I think if someone was in the right mindset—and I’ve obviously had clients successfully complete—then it’s definitely possible.”</w:t>
      </w:r>
    </w:p>
    <w:p w:rsidRPr="001F4E09" w:rsidR="00912DFB" w:rsidP="001F4E09" w:rsidRDefault="005205ED" w14:paraId="71FB9524" w14:textId="62B4B9EB">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 xml:space="preserve">There were also people who expressed both agreement and disagreement within the same answer. </w:t>
      </w:r>
      <w:r>
        <w:rPr>
          <w:rFonts w:ascii="Times New Roman" w:hAnsi="Times New Roman" w:cs="Times New Roman"/>
          <w:sz w:val="24"/>
          <w:szCs w:val="24"/>
        </w:rPr>
        <w:t>Six people were categorized as “mixed”</w:t>
      </w:r>
      <w:r w:rsidRPr="001F4E09" w:rsidR="00912DFB">
        <w:rPr>
          <w:rFonts w:ascii="Times New Roman" w:hAnsi="Times New Roman" w:cs="Times New Roman"/>
          <w:sz w:val="24"/>
          <w:szCs w:val="24"/>
        </w:rPr>
        <w:t xml:space="preserve"> responses. A typical response</w:t>
      </w:r>
      <w:r>
        <w:rPr>
          <w:rFonts w:ascii="Times New Roman" w:hAnsi="Times New Roman" w:cs="Times New Roman"/>
          <w:sz w:val="24"/>
          <w:szCs w:val="24"/>
        </w:rPr>
        <w:t xml:space="preserve"> for this group sounded like, “</w:t>
      </w:r>
      <w:r w:rsidRPr="001F4E09" w:rsidR="00912DFB">
        <w:rPr>
          <w:rFonts w:ascii="Times New Roman" w:hAnsi="Times New Roman" w:cs="Times New Roman"/>
          <w:sz w:val="24"/>
          <w:szCs w:val="24"/>
        </w:rPr>
        <w:t xml:space="preserve">The rules in place are not too strenuous,” followed by, “But sometimes when clients cannot do them, especially the smaller rules, I use my discretion and do not write them up for that.” For example, Lee, a PO, responds to the question about too many rules, “I don't agree with that. I think the paper has—I guess, technically, the paperwork has too many rules because they can only focus on like a handful…I don't feel that there's too many for them to…I guess if you could give me the specific ones that people think aren't necessary, maybe my brain just doesn't include them.” Or, perhaps more succinctly, another PO, Taylor, explains, “No, that would not be my opinion…I’m not one that files, specifically on fees.” In short, the sentiment seems to be that the list of rules, in general, is reasonable, but that not all rule violations should become violations of probation in the form of a </w:t>
      </w:r>
      <w:r w:rsidR="00BE10D9">
        <w:rPr>
          <w:rFonts w:ascii="Times New Roman" w:hAnsi="Times New Roman" w:cs="Times New Roman"/>
          <w:sz w:val="24"/>
          <w:szCs w:val="24"/>
        </w:rPr>
        <w:t>PTR</w:t>
      </w:r>
      <w:r w:rsidR="00652B31">
        <w:rPr>
          <w:rFonts w:ascii="Times New Roman" w:hAnsi="Times New Roman" w:cs="Times New Roman"/>
          <w:sz w:val="24"/>
          <w:szCs w:val="24"/>
        </w:rPr>
        <w:t xml:space="preserve"> </w:t>
      </w:r>
      <w:r w:rsidRPr="001F4E09" w:rsidR="00912DFB">
        <w:rPr>
          <w:rFonts w:ascii="Times New Roman" w:hAnsi="Times New Roman" w:cs="Times New Roman"/>
          <w:sz w:val="24"/>
          <w:szCs w:val="24"/>
        </w:rPr>
        <w:t>or eventual revocation. This is the current practice anyway</w:t>
      </w:r>
      <w:r w:rsidR="00FA006D">
        <w:rPr>
          <w:rFonts w:ascii="Times New Roman" w:hAnsi="Times New Roman" w:cs="Times New Roman"/>
          <w:sz w:val="24"/>
          <w:szCs w:val="24"/>
        </w:rPr>
        <w:t>—</w:t>
      </w:r>
      <w:r w:rsidRPr="001F4E09" w:rsidR="00912DFB">
        <w:rPr>
          <w:rFonts w:ascii="Times New Roman" w:hAnsi="Times New Roman" w:cs="Times New Roman"/>
          <w:sz w:val="24"/>
          <w:szCs w:val="24"/>
        </w:rPr>
        <w:t xml:space="preserve">and five to 11 people are okay with that. On the other hand, 14 people feel the list of rules is either too long, too punitive, or lacks accountability. </w:t>
      </w:r>
    </w:p>
    <w:p w:rsidRPr="001F4E09" w:rsidR="00912DFB" w:rsidP="001F4E09" w:rsidRDefault="005205ED" w14:paraId="5B95714D" w14:textId="2FB03D82">
      <w:pPr>
        <w:spacing w:after="0" w:line="360" w:lineRule="auto"/>
        <w:rPr>
          <w:rFonts w:ascii="Times New Roman" w:hAnsi="Times New Roman" w:cs="Times New Roman"/>
          <w:sz w:val="24"/>
          <w:szCs w:val="24"/>
        </w:rPr>
      </w:pPr>
      <w:r>
        <w:rPr>
          <w:rStyle w:val="Heading4Char"/>
        </w:rPr>
        <w:tab/>
      </w:r>
      <w:r w:rsidRPr="005205ED" w:rsidR="00912DFB">
        <w:rPr>
          <w:rStyle w:val="Heading4Char"/>
        </w:rPr>
        <w:t>Tailor conditions of supervision</w:t>
      </w:r>
      <w:r w:rsidRPr="001F4E09" w:rsidR="00912DFB">
        <w:rPr>
          <w:rFonts w:ascii="Times New Roman" w:hAnsi="Times New Roman" w:cs="Times New Roman"/>
          <w:sz w:val="24"/>
          <w:szCs w:val="24"/>
        </w:rPr>
        <w:t xml:space="preserve">. Regardless of whether respondents agree with the </w:t>
      </w:r>
      <w:r w:rsidRPr="001F4E09" w:rsidR="004E6B11">
        <w:rPr>
          <w:rFonts w:ascii="Times New Roman" w:hAnsi="Times New Roman" w:cs="Times New Roman"/>
          <w:sz w:val="24"/>
          <w:szCs w:val="24"/>
        </w:rPr>
        <w:t>number</w:t>
      </w:r>
      <w:r w:rsidRPr="001F4E09" w:rsidR="00912DFB">
        <w:rPr>
          <w:rFonts w:ascii="Times New Roman" w:hAnsi="Times New Roman" w:cs="Times New Roman"/>
          <w:sz w:val="24"/>
          <w:szCs w:val="24"/>
        </w:rPr>
        <w:t xml:space="preserve"> of rules</w:t>
      </w:r>
      <w:r w:rsidR="00FA006D">
        <w:rPr>
          <w:rFonts w:ascii="Times New Roman" w:hAnsi="Times New Roman" w:cs="Times New Roman"/>
          <w:sz w:val="24"/>
          <w:szCs w:val="24"/>
        </w:rPr>
        <w:t>—</w:t>
      </w:r>
      <w:r w:rsidRPr="001F4E09" w:rsidR="00912DFB">
        <w:rPr>
          <w:rFonts w:ascii="Times New Roman" w:hAnsi="Times New Roman" w:cs="Times New Roman"/>
          <w:sz w:val="24"/>
          <w:szCs w:val="24"/>
        </w:rPr>
        <w:t xml:space="preserve">18 of 25 respondents, or 72% of respondents expressed desire to tailor the list of rules to clients as part of their response to this question. Respondents who agreed there were too many rules or conditions pointed most often to rules restricting use of alcohol and/or marijuana when they are not related to the current offense. In fact, 18 peoples’ responses to this question included a recommendation to tailor the conditions of probation to individual cases. </w:t>
      </w:r>
      <w:r w:rsidR="00E87FBA">
        <w:rPr>
          <w:rFonts w:ascii="Times New Roman" w:hAnsi="Times New Roman" w:cs="Times New Roman"/>
          <w:sz w:val="24"/>
          <w:szCs w:val="24"/>
        </w:rPr>
        <w:t>O</w:t>
      </w:r>
      <w:r w:rsidRPr="001F4E09" w:rsidR="00912DFB">
        <w:rPr>
          <w:rFonts w:ascii="Times New Roman" w:hAnsi="Times New Roman" w:cs="Times New Roman"/>
          <w:sz w:val="24"/>
          <w:szCs w:val="24"/>
        </w:rPr>
        <w:t xml:space="preserve">nly five of the seven attorneys agreed there were too many rules but six of them discussed the desire to tailor conditions of probation to clients’ cases. Leslie, an attorney says, “Yes. I think that the law says that we should tailor the conditions of probation to fit the offense, and unfortunately, we just have generalized conditions of probation…We're not in the business of controlling people's lives. We're in the business of preventing recidivism and, hopefully, fixing what brought them in the system in the first place.” </w:t>
      </w:r>
    </w:p>
    <w:p w:rsidRPr="001F4E09" w:rsidR="00912DFB" w:rsidP="001F4E09" w:rsidRDefault="005205ED" w14:paraId="0F286E1E" w14:textId="2D0C832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 xml:space="preserve">Similarly, Parker, a probation supervisor adds, “The general thought with the conditions, or the rule on this really, is that the probation condition is supposed to relate to the reason for the criminal case existing. For example, if someone’s put on probation for a misdemeanor theft that has nothing to do with drugs or alcohol, or substances of any kind, then at least in theory, their probation condition shouldn’t include conditions related to substance use…In some counties you get defense attorneys objecting frequently to different probation conditions for each particular person based on their situation. Generally, in our county we don’t do that a lot…We, as a county, could probably do a little bit better job of tailoring the probation conditions to the particular probationer. </w:t>
      </w:r>
      <w:proofErr w:type="spellStart"/>
      <w:r w:rsidRPr="001F4E09" w:rsidR="00912DFB">
        <w:rPr>
          <w:rFonts w:ascii="Times New Roman" w:hAnsi="Times New Roman" w:cs="Times New Roman"/>
          <w:sz w:val="24"/>
          <w:szCs w:val="24"/>
        </w:rPr>
        <w:t>'Cause</w:t>
      </w:r>
      <w:proofErr w:type="spellEnd"/>
      <w:r w:rsidRPr="001F4E09" w:rsidR="00912DFB">
        <w:rPr>
          <w:rFonts w:ascii="Times New Roman" w:hAnsi="Times New Roman" w:cs="Times New Roman"/>
          <w:sz w:val="24"/>
          <w:szCs w:val="24"/>
        </w:rPr>
        <w:t xml:space="preserve"> generally, they just say, “Well, there’s these seven. This is what they are. That’s tough luck.” Responses from both probation officers and probation supervisors were similar</w:t>
      </w:r>
      <w:r w:rsidR="00FA006D">
        <w:rPr>
          <w:rFonts w:ascii="Times New Roman" w:hAnsi="Times New Roman" w:cs="Times New Roman"/>
          <w:sz w:val="24"/>
          <w:szCs w:val="24"/>
        </w:rPr>
        <w:t>—</w:t>
      </w:r>
      <w:r w:rsidRPr="001F4E09" w:rsidR="00912DFB">
        <w:rPr>
          <w:rFonts w:ascii="Times New Roman" w:hAnsi="Times New Roman" w:cs="Times New Roman"/>
          <w:sz w:val="24"/>
          <w:szCs w:val="24"/>
        </w:rPr>
        <w:t xml:space="preserve">fewer numbers agreed there were too many </w:t>
      </w:r>
      <w:r w:rsidRPr="001F4E09" w:rsidR="00BF3866">
        <w:rPr>
          <w:rFonts w:ascii="Times New Roman" w:hAnsi="Times New Roman" w:cs="Times New Roman"/>
          <w:sz w:val="24"/>
          <w:szCs w:val="24"/>
        </w:rPr>
        <w:t>rules,</w:t>
      </w:r>
      <w:r w:rsidRPr="001F4E09" w:rsidR="00912DFB">
        <w:rPr>
          <w:rFonts w:ascii="Times New Roman" w:hAnsi="Times New Roman" w:cs="Times New Roman"/>
          <w:sz w:val="24"/>
          <w:szCs w:val="24"/>
        </w:rPr>
        <w:t xml:space="preserve"> but greater numbers expressed desire to further tailor the rules of probation beyond any tailoring that currently exists. Both judges agreed there are too many rules; and </w:t>
      </w:r>
      <w:r w:rsidRPr="001F4E09" w:rsidR="00BF3866">
        <w:rPr>
          <w:rFonts w:ascii="Times New Roman" w:hAnsi="Times New Roman" w:cs="Times New Roman"/>
          <w:sz w:val="24"/>
          <w:szCs w:val="24"/>
        </w:rPr>
        <w:t>those rules</w:t>
      </w:r>
      <w:r w:rsidRPr="001F4E09" w:rsidR="00912DFB">
        <w:rPr>
          <w:rFonts w:ascii="Times New Roman" w:hAnsi="Times New Roman" w:cs="Times New Roman"/>
          <w:sz w:val="24"/>
          <w:szCs w:val="24"/>
        </w:rPr>
        <w:t xml:space="preserve"> should be tailored to clients. This is interesting because judges have the ability to strike out standard conditions of probation as Parker described.</w:t>
      </w:r>
    </w:p>
    <w:p w:rsidRPr="001F4E09" w:rsidR="00912DFB" w:rsidP="001F4E09" w:rsidRDefault="005205ED" w14:paraId="1D1531E4" w14:textId="3E20B01C">
      <w:pPr>
        <w:spacing w:after="0" w:line="360" w:lineRule="auto"/>
        <w:rPr>
          <w:rFonts w:ascii="Times New Roman" w:hAnsi="Times New Roman" w:cs="Times New Roman"/>
          <w:sz w:val="24"/>
          <w:szCs w:val="24"/>
        </w:rPr>
      </w:pPr>
      <w:r>
        <w:rPr>
          <w:rStyle w:val="Heading4Char"/>
        </w:rPr>
        <w:tab/>
      </w:r>
      <w:r>
        <w:rPr>
          <w:rStyle w:val="Heading4Char"/>
        </w:rPr>
        <w:t xml:space="preserve">Prioritize </w:t>
      </w:r>
      <w:r w:rsidRPr="005205ED" w:rsidR="00912DFB">
        <w:rPr>
          <w:rStyle w:val="Heading4Char"/>
        </w:rPr>
        <w:t>conditions</w:t>
      </w:r>
      <w:r w:rsidR="004860DE">
        <w:rPr>
          <w:rStyle w:val="Heading4Char"/>
        </w:rPr>
        <w:t xml:space="preserve"> of supervision</w:t>
      </w:r>
      <w:r w:rsidRPr="001F4E09" w:rsidR="00912DFB">
        <w:rPr>
          <w:rFonts w:ascii="Times New Roman" w:hAnsi="Times New Roman" w:cs="Times New Roman"/>
          <w:sz w:val="24"/>
          <w:szCs w:val="24"/>
        </w:rPr>
        <w:t xml:space="preserve">. Nine of the 25 people suggested reducing the number of supervision conditions and some of those nine suggested holding people more accountable for those (fewer) targeted conditions. Avery, a PO, says, “Pick the conditions you really care about and the behaviors that you really </w:t>
      </w:r>
      <w:proofErr w:type="spellStart"/>
      <w:r w:rsidRPr="001F4E09" w:rsidR="00912DFB">
        <w:rPr>
          <w:rFonts w:ascii="Times New Roman" w:hAnsi="Times New Roman" w:cs="Times New Roman"/>
          <w:sz w:val="24"/>
          <w:szCs w:val="24"/>
        </w:rPr>
        <w:t>wanna</w:t>
      </w:r>
      <w:proofErr w:type="spellEnd"/>
      <w:r w:rsidRPr="001F4E09" w:rsidR="00912DFB">
        <w:rPr>
          <w:rFonts w:ascii="Times New Roman" w:hAnsi="Times New Roman" w:cs="Times New Roman"/>
          <w:sz w:val="24"/>
          <w:szCs w:val="24"/>
        </w:rPr>
        <w:t xml:space="preserve"> change in your community, and put your resources there.” This would reduce the number of people violating probation for less prioritized rules such as nonpayment of fees because they would have met their top priorities and have been moved people off of probation. Some of those nine pointed to literature that suggests judges or others select only a few conditions, frame them as goals, and then work with clients to achieve only those goals. They preferred this approach to monitoring clients for </w:t>
      </w:r>
      <w:r w:rsidR="00F62E2D">
        <w:rPr>
          <w:rFonts w:ascii="Times New Roman" w:hAnsi="Times New Roman" w:cs="Times New Roman"/>
          <w:sz w:val="24"/>
          <w:szCs w:val="24"/>
        </w:rPr>
        <w:t>non-compliance</w:t>
      </w:r>
      <w:r w:rsidRPr="001F4E09" w:rsidR="00912DFB">
        <w:rPr>
          <w:rFonts w:ascii="Times New Roman" w:hAnsi="Times New Roman" w:cs="Times New Roman"/>
          <w:sz w:val="24"/>
          <w:szCs w:val="24"/>
        </w:rPr>
        <w:t xml:space="preserve"> with a longer, less relevant list of supervision conditions. Charley, a </w:t>
      </w:r>
      <w:r w:rsidR="00556AA2">
        <w:rPr>
          <w:rFonts w:ascii="Times New Roman" w:hAnsi="Times New Roman" w:cs="Times New Roman"/>
          <w:sz w:val="24"/>
          <w:szCs w:val="24"/>
        </w:rPr>
        <w:t xml:space="preserve">PO </w:t>
      </w:r>
      <w:r w:rsidRPr="001F4E09" w:rsidR="00912DFB">
        <w:rPr>
          <w:rFonts w:ascii="Times New Roman" w:hAnsi="Times New Roman" w:cs="Times New Roman"/>
          <w:sz w:val="24"/>
          <w:szCs w:val="24"/>
        </w:rPr>
        <w:t xml:space="preserve">supervisor, shares, “In an ideal world, I would love it if our IRAS community supervision tool could be applied before sentencing rather than after…I think it would also help the court determine what conditions are applicable rather than having blanket conditions. That would be my dream solution.” </w:t>
      </w:r>
    </w:p>
    <w:p w:rsidRPr="001F4E09" w:rsidR="00912DFB" w:rsidP="001F4E09" w:rsidRDefault="005205ED" w14:paraId="7ECEA85C" w14:textId="5D70888F">
      <w:pPr>
        <w:spacing w:after="0" w:line="360" w:lineRule="auto"/>
        <w:rPr>
          <w:rFonts w:ascii="Times New Roman" w:hAnsi="Times New Roman" w:cs="Times New Roman"/>
          <w:sz w:val="24"/>
          <w:szCs w:val="24"/>
        </w:rPr>
      </w:pPr>
      <w:bookmarkStart w:name="_heading=h.26in1rg" w:colFirst="0" w:colLast="0" w:id="62"/>
      <w:bookmarkEnd w:id="62"/>
      <w:r>
        <w:rPr>
          <w:rStyle w:val="Heading4Char"/>
        </w:rPr>
        <w:tab/>
      </w:r>
      <w:r w:rsidRPr="005205ED" w:rsidR="00912DFB">
        <w:rPr>
          <w:rStyle w:val="Heading4Char"/>
        </w:rPr>
        <w:t>Reserve probation for high-risk clients</w:t>
      </w:r>
      <w:r w:rsidRPr="001F4E09" w:rsidR="00912DFB">
        <w:rPr>
          <w:rFonts w:ascii="Times New Roman" w:hAnsi="Times New Roman" w:cs="Times New Roman"/>
          <w:sz w:val="24"/>
          <w:szCs w:val="24"/>
        </w:rPr>
        <w:t>. We asked interviewees whether they thought there were too many people on probation and, if so, how they would recommend fixing that. Eighty percent (20 of 25 people) agreed that we should put fewer people on probation. Dana, a PO, says, “I think some of those low-risk clients. They don't necessarily need probation. …Have them make restitution if it was a theft and they've never been in trouble. Then they don't necessarily be on probation…probation should primarily be for those folks that are really more high and moderate risk to reoffend.” Seven people pointed to the evidence-based literature that suggests services should be reserved for high-risk individuals. Four people said they agreed there were too many people on probation but did not have ideas for how to fix the situation. Avery, a PO, says, “Evidence-based practices again, if we’re wanting to do that, we’ve got to put our time and energy as professionals towards the people who need that. Again, quit wasting time on those people that even if they’re participating in criminal behavior, but they’re found to be low-risk, listen to that. They’re low risk to be a harm to the community.</w:t>
      </w:r>
      <w:r w:rsidR="00D833E8">
        <w:rPr>
          <w:rFonts w:ascii="Times New Roman" w:hAnsi="Times New Roman" w:cs="Times New Roman"/>
          <w:sz w:val="24"/>
          <w:szCs w:val="24"/>
        </w:rPr>
        <w:t>”</w:t>
      </w:r>
    </w:p>
    <w:p w:rsidRPr="001F4E09" w:rsidR="00912DFB" w:rsidP="001F4E09" w:rsidRDefault="00912DFB" w14:paraId="591DCF3A" w14:textId="4C48DFE7">
      <w:pPr>
        <w:spacing w:after="0" w:line="360" w:lineRule="auto"/>
        <w:rPr>
          <w:rFonts w:ascii="Times New Roman" w:hAnsi="Times New Roman" w:cs="Times New Roman"/>
          <w:sz w:val="24"/>
          <w:szCs w:val="24"/>
        </w:rPr>
      </w:pPr>
      <w:r w:rsidRPr="001F4E09">
        <w:rPr>
          <w:rFonts w:ascii="Times New Roman" w:hAnsi="Times New Roman" w:cs="Times New Roman"/>
          <w:sz w:val="24"/>
          <w:szCs w:val="24"/>
        </w:rPr>
        <w:tab/>
      </w:r>
      <w:r w:rsidRPr="00D833E8">
        <w:rPr>
          <w:rStyle w:val="h4Char"/>
        </w:rPr>
        <w:t>Utilize early discharge</w:t>
      </w:r>
      <w:r w:rsidRPr="001F4E09">
        <w:rPr>
          <w:rFonts w:ascii="Times New Roman" w:hAnsi="Times New Roman" w:cs="Times New Roman"/>
          <w:sz w:val="24"/>
          <w:szCs w:val="24"/>
        </w:rPr>
        <w:t xml:space="preserve">. Five of the 25 people interviewed suggested making greater use of early discharge. One person suggested this could serve as an incentive for people to meet their active conditions more quickly. Charley, a </w:t>
      </w:r>
      <w:r w:rsidR="00556AA2">
        <w:rPr>
          <w:rFonts w:ascii="Times New Roman" w:hAnsi="Times New Roman" w:cs="Times New Roman"/>
          <w:sz w:val="24"/>
          <w:szCs w:val="24"/>
        </w:rPr>
        <w:t xml:space="preserve">PO </w:t>
      </w:r>
      <w:r w:rsidRPr="001F4E09">
        <w:rPr>
          <w:rFonts w:ascii="Times New Roman" w:hAnsi="Times New Roman" w:cs="Times New Roman"/>
          <w:sz w:val="24"/>
          <w:szCs w:val="24"/>
        </w:rPr>
        <w:t xml:space="preserve">supervisor, explained, “Yeah. I would rather, especially for those low-risk—for anybody, really, but especially for those low-risk folks, if they complete all their affirmative conditions by month four, I would want them to only have to pay fees through month four and then be eligible for early discharge. I think a lot of clients would do what they need to do in order to reach that goal.” Kennedy, an attorney, has seen early discharge used more often recently and supports the change, saying, “That has started in the last couple of years…The judges have started, it seems like, ceding more decision making to the probation officers. That is working, at least for me.” </w:t>
      </w:r>
    </w:p>
    <w:p w:rsidRPr="001F4E09" w:rsidR="00912DFB" w:rsidP="001F4E09" w:rsidRDefault="00D833E8" w14:paraId="67A3BD02" w14:textId="77A3E2A9">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Early discharge was acknowledged to be an option that could encounter resistance. Seven individuals expressed concern that the prosecutors would not want to move low-risk people off of probation. Three individuals expressed concern that the probation department would not want fewer people to be on supervision, or increased use of early discharge, because it would decrease probation’s revenue from user fees.</w:t>
      </w:r>
    </w:p>
    <w:p w:rsidRPr="00D833E8" w:rsidR="00D833E8" w:rsidP="00D833E8" w:rsidRDefault="00A41BC9" w14:paraId="1E1B3547" w14:textId="54FFE650">
      <w:pPr>
        <w:pStyle w:val="H3"/>
      </w:pPr>
      <w:bookmarkStart w:name="_Toc72167966" w:id="63"/>
      <w:r>
        <w:t xml:space="preserve">4.8d </w:t>
      </w:r>
      <w:r w:rsidRPr="00D833E8" w:rsidR="00912DFB">
        <w:t>Summary</w:t>
      </w:r>
      <w:r w:rsidR="00D833E8">
        <w:t xml:space="preserve"> of interview findings</w:t>
      </w:r>
      <w:bookmarkEnd w:id="63"/>
    </w:p>
    <w:p w:rsidRPr="00B4361F" w:rsidR="006614E4" w:rsidP="00B4361F" w:rsidRDefault="00D833E8" w14:paraId="379DD9F4" w14:textId="79664C48">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1F4E09" w:rsidR="00912DFB">
        <w:rPr>
          <w:rFonts w:ascii="Times New Roman" w:hAnsi="Times New Roman" w:cs="Times New Roman"/>
          <w:sz w:val="24"/>
          <w:szCs w:val="24"/>
        </w:rPr>
        <w:t xml:space="preserve">The goals of the interviews were to learn from the interviewee-perspective what are (1) the drivers of violation and revocations, (2) explanations for variation between how cases are handled at the probation officer level, and (3) potential strategies for reform. We found, in support of the administrative data analysis findings, that revocations </w:t>
      </w:r>
      <w:r w:rsidR="005433C5">
        <w:rPr>
          <w:rFonts w:ascii="Times New Roman" w:hAnsi="Times New Roman" w:cs="Times New Roman"/>
          <w:sz w:val="24"/>
          <w:szCs w:val="24"/>
        </w:rPr>
        <w:t>most often resulted from two scenarios either from a</w:t>
      </w:r>
      <w:r w:rsidRPr="001F4E09" w:rsidR="00912DFB">
        <w:rPr>
          <w:rFonts w:ascii="Times New Roman" w:hAnsi="Times New Roman" w:cs="Times New Roman"/>
          <w:sz w:val="24"/>
          <w:szCs w:val="24"/>
        </w:rPr>
        <w:t xml:space="preserve"> series of non-compliant behaviors, often involving substance use,</w:t>
      </w:r>
      <w:r w:rsidR="005433C5">
        <w:rPr>
          <w:rFonts w:ascii="Times New Roman" w:hAnsi="Times New Roman" w:cs="Times New Roman"/>
          <w:sz w:val="24"/>
          <w:szCs w:val="24"/>
        </w:rPr>
        <w:t xml:space="preserve"> or from a new offense. </w:t>
      </w:r>
      <w:r w:rsidRPr="001F4E09" w:rsidR="00912DFB">
        <w:rPr>
          <w:rFonts w:ascii="Times New Roman" w:hAnsi="Times New Roman" w:cs="Times New Roman"/>
          <w:sz w:val="24"/>
          <w:szCs w:val="24"/>
        </w:rPr>
        <w:t xml:space="preserve">Explanations for variation between officers in timing and decision to violate and/or revoke were attributed primarily to personality, professional training and experiences, compliance orientations and orientations of judges. Interviewees’ suggestions for reform revolved primarily around reducing the standard conditions of probation by tailoring </w:t>
      </w:r>
      <w:sdt>
        <w:sdtPr>
          <w:rPr>
            <w:rFonts w:ascii="Times New Roman" w:hAnsi="Times New Roman" w:cs="Times New Roman"/>
            <w:sz w:val="24"/>
            <w:szCs w:val="24"/>
          </w:rPr>
          <w:tag w:val="goog_rdk_2"/>
          <w:id w:val="393242463"/>
          <w:showingPlcHdr/>
        </w:sdtPr>
        <w:sdtContent>
          <w:r>
            <w:rPr>
              <w:rFonts w:ascii="Times New Roman" w:hAnsi="Times New Roman" w:cs="Times New Roman"/>
              <w:sz w:val="24"/>
              <w:szCs w:val="24"/>
            </w:rPr>
            <w:t xml:space="preserve">     </w:t>
          </w:r>
        </w:sdtContent>
      </w:sdt>
      <w:r w:rsidRPr="001F4E09" w:rsidR="00912DFB">
        <w:rPr>
          <w:rFonts w:ascii="Times New Roman" w:hAnsi="Times New Roman" w:cs="Times New Roman"/>
          <w:sz w:val="24"/>
          <w:szCs w:val="24"/>
        </w:rPr>
        <w:t>conditions to the client’s offense. Other suggestions were to limit probation to high-risk clients and utilize early discharge as an incentive to meet conditions and move off supervision.</w:t>
      </w:r>
    </w:p>
    <w:p w:rsidRPr="00A41BC9" w:rsidR="006614E4" w:rsidP="00A41BC9" w:rsidRDefault="00A41BC9" w14:paraId="3DBF4660" w14:textId="084F3344">
      <w:pPr>
        <w:pStyle w:val="H2"/>
      </w:pPr>
      <w:bookmarkStart w:name="_Toc72167967" w:id="64"/>
      <w:r>
        <w:t>4.9 Systemic Data Loss</w:t>
      </w:r>
      <w:bookmarkEnd w:id="64"/>
    </w:p>
    <w:p w:rsidRPr="009775DF" w:rsidR="00DB420D" w:rsidP="003C4F08" w:rsidRDefault="00DB420D" w14:paraId="7B7E67DA" w14:textId="7BBF0BF5">
      <w:pPr>
        <w:spacing w:after="0" w:line="360" w:lineRule="auto"/>
        <w:rPr>
          <w:rFonts w:ascii="Times New Roman" w:hAnsi="Times New Roman" w:cs="Times New Roman"/>
          <w:sz w:val="24"/>
          <w:szCs w:val="24"/>
        </w:rPr>
      </w:pPr>
      <w:r w:rsidRPr="009775DF">
        <w:rPr>
          <w:rFonts w:ascii="Times New Roman" w:hAnsi="Times New Roman" w:cs="Times New Roman"/>
          <w:sz w:val="24"/>
          <w:szCs w:val="24"/>
        </w:rPr>
        <w:t xml:space="preserve">An incidental finding of this study contributes to the literature on data quality in probation departments. Large amounts of data that exist only in the handwritten case files create unfortunate limitations for researchers trying to perform large-scale analysis. </w:t>
      </w:r>
    </w:p>
    <w:p w:rsidRPr="009775DF" w:rsidR="004647CA" w:rsidP="00725627" w:rsidRDefault="00DB420D" w14:paraId="2C5B9809" w14:textId="29890C07">
      <w:pPr>
        <w:spacing w:after="0" w:line="360" w:lineRule="auto"/>
        <w:ind w:firstLine="720"/>
        <w:rPr>
          <w:rFonts w:ascii="Times New Roman" w:hAnsi="Times New Roman" w:cs="Times New Roman"/>
          <w:sz w:val="24"/>
          <w:szCs w:val="24"/>
        </w:rPr>
      </w:pPr>
      <w:r w:rsidRPr="009775DF">
        <w:rPr>
          <w:rFonts w:ascii="Times New Roman" w:hAnsi="Times New Roman" w:cs="Times New Roman"/>
          <w:sz w:val="24"/>
          <w:szCs w:val="24"/>
        </w:rPr>
        <w:t xml:space="preserve">Our array of statistical </w:t>
      </w:r>
      <w:r w:rsidRPr="00D833E8">
        <w:rPr>
          <w:rFonts w:ascii="Times New Roman" w:hAnsi="Times New Roman" w:cs="Times New Roman"/>
          <w:sz w:val="24"/>
          <w:szCs w:val="24"/>
        </w:rPr>
        <w:t>analyses</w:t>
      </w:r>
      <w:r w:rsidR="00D833E8">
        <w:rPr>
          <w:rFonts w:ascii="Times New Roman" w:hAnsi="Times New Roman" w:cs="Times New Roman"/>
          <w:sz w:val="24"/>
          <w:szCs w:val="24"/>
        </w:rPr>
        <w:t xml:space="preserve"> </w:t>
      </w:r>
      <w:r w:rsidRPr="00D833E8" w:rsidR="006614E4">
        <w:rPr>
          <w:rFonts w:ascii="Times New Roman" w:hAnsi="Times New Roman" w:cs="Times New Roman"/>
          <w:sz w:val="24"/>
          <w:szCs w:val="24"/>
        </w:rPr>
        <w:t>allowed us</w:t>
      </w:r>
      <w:r w:rsidRPr="009775DF" w:rsidR="006614E4">
        <w:rPr>
          <w:rFonts w:ascii="Times New Roman" w:hAnsi="Times New Roman" w:cs="Times New Roman"/>
          <w:sz w:val="24"/>
          <w:szCs w:val="24"/>
        </w:rPr>
        <w:t xml:space="preserve"> to look for discrepancies that can indicate systemic data loss between handwritten records</w:t>
      </w:r>
      <w:r w:rsidR="00636E72">
        <w:rPr>
          <w:rFonts w:ascii="Times New Roman" w:hAnsi="Times New Roman" w:cs="Times New Roman"/>
          <w:sz w:val="24"/>
          <w:szCs w:val="24"/>
        </w:rPr>
        <w:t xml:space="preserve"> (i.e., the case file review small sample)</w:t>
      </w:r>
      <w:r w:rsidRPr="009775DF" w:rsidR="006614E4">
        <w:rPr>
          <w:rFonts w:ascii="Times New Roman" w:hAnsi="Times New Roman" w:cs="Times New Roman"/>
          <w:sz w:val="24"/>
          <w:szCs w:val="24"/>
        </w:rPr>
        <w:t xml:space="preserve"> and the more limited administrative data. Our findings: formal violations are recorded at about the same rate, but revocations and non-compliance incidents are underreported in administrative records.</w:t>
      </w:r>
      <w:r w:rsidR="00804890">
        <w:rPr>
          <w:rFonts w:ascii="Times New Roman" w:hAnsi="Times New Roman" w:cs="Times New Roman"/>
          <w:sz w:val="24"/>
          <w:szCs w:val="24"/>
        </w:rPr>
        <w:t xml:space="preserve"> </w:t>
      </w:r>
    </w:p>
    <w:p w:rsidR="005113DF" w:rsidP="003711AC" w:rsidRDefault="00A41BC9" w14:paraId="054DD0E2" w14:textId="5F918A82">
      <w:pPr>
        <w:pStyle w:val="H1"/>
      </w:pPr>
      <w:bookmarkStart w:name="_Toc72167968" w:id="65"/>
      <w:r>
        <w:t xml:space="preserve">5. </w:t>
      </w:r>
      <w:r w:rsidRPr="009775DF" w:rsidR="005113DF">
        <w:t>KEY FINDINGS</w:t>
      </w:r>
      <w:bookmarkEnd w:id="65"/>
    </w:p>
    <w:p w:rsidR="00DD7DB4" w:rsidP="003C4F08" w:rsidRDefault="00DD7DB4" w14:paraId="610773EB" w14:textId="3C665CA1">
      <w:pPr>
        <w:pStyle w:val="paragraph"/>
        <w:spacing w:before="0" w:beforeAutospacing="0" w:after="0" w:afterAutospacing="0" w:line="360" w:lineRule="auto"/>
        <w:textAlignment w:val="baseline"/>
        <w:rPr>
          <w:rFonts w:ascii="Segoe UI" w:hAnsi="Segoe UI" w:cs="Segoe UI"/>
          <w:sz w:val="18"/>
          <w:szCs w:val="18"/>
        </w:rPr>
      </w:pPr>
      <w:r>
        <w:rPr>
          <w:rStyle w:val="normaltextrun"/>
        </w:rPr>
        <w:t xml:space="preserve">Across our mixed methods approach, the findings indicate that clients’ risk level and offense, duration of supervision time noncompliant, and accumulation of </w:t>
      </w:r>
      <w:r w:rsidR="00F62E2D">
        <w:rPr>
          <w:rStyle w:val="normaltextrun"/>
        </w:rPr>
        <w:t>non-compliance</w:t>
      </w:r>
      <w:r>
        <w:rPr>
          <w:rStyle w:val="normaltextrun"/>
        </w:rPr>
        <w:t xml:space="preserve"> incidents primarily contribute to Monroe County’s violation and revocation patterns. Clients with new offenses, FTAs for court, and repeated </w:t>
      </w:r>
      <w:r w:rsidR="00F62E2D">
        <w:rPr>
          <w:rStyle w:val="normaltextrun"/>
        </w:rPr>
        <w:t>non-compliance</w:t>
      </w:r>
      <w:r>
        <w:rPr>
          <w:rStyle w:val="normaltextrun"/>
        </w:rPr>
        <w:t xml:space="preserve"> due to substance use violations and FTAs drove the overall violation and revocation rates. We identified a small subsample of clients</w:t>
      </w:r>
      <w:r w:rsidR="00FA006D">
        <w:rPr>
          <w:rStyle w:val="normaltextrun"/>
        </w:rPr>
        <w:t>—</w:t>
      </w:r>
      <w:r>
        <w:rPr>
          <w:rStyle w:val="normaltextrun"/>
        </w:rPr>
        <w:t>approximately 3% of the overall sample</w:t>
      </w:r>
      <w:r w:rsidR="00FA006D">
        <w:rPr>
          <w:rStyle w:val="normaltextrun"/>
        </w:rPr>
        <w:t>—</w:t>
      </w:r>
      <w:r>
        <w:rPr>
          <w:rStyle w:val="normaltextrun"/>
        </w:rPr>
        <w:t>who were </w:t>
      </w:r>
      <w:r w:rsidR="00B63159">
        <w:rPr>
          <w:rStyle w:val="spellingerror"/>
        </w:rPr>
        <w:t>revoked</w:t>
      </w:r>
      <w:r>
        <w:rPr>
          <w:rStyle w:val="normaltextrun"/>
        </w:rPr>
        <w:t> at 3.5 times the rate of the remainder of the sample. This subsample consisted of clients who alternated between substance use violations and FTAs, were classified as high risk, were assigned to a supervision caseload requiring at least five face-to-face contacts every three months, and were previously under community supervision.</w:t>
      </w:r>
      <w:r>
        <w:rPr>
          <w:rStyle w:val="eop"/>
        </w:rPr>
        <w:t> </w:t>
      </w:r>
    </w:p>
    <w:p w:rsidR="00DD7DB4" w:rsidP="00DD7DB4" w:rsidRDefault="00DD7DB4" w14:paraId="75F6ED43" w14:textId="188DC75E">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Beyond the aforementioned factors, client-, probation officer-, and system-level mechanisms leading to revocation are difficult to dissect. Most clients (65%) became noncompliant at least once across their supervision term. Less than half of the sample (43%) received at least one formal petition to revoke a suspended sentence. Among this subsample who were eligible to have their supervision revoked, less than a quarter (17%) had their petition resolved with a revocation. These results demonstrate that there is a sizable population of noncompliant clients who are managed with administrative sanctions instead of a formal petition to revoke. Further, very few of the formal petitions translate to a revocation.</w:t>
      </w:r>
      <w:r w:rsidR="00F62E2D">
        <w:rPr>
          <w:rStyle w:val="normaltextrun"/>
        </w:rPr>
        <w:t xml:space="preserve"> </w:t>
      </w:r>
    </w:p>
    <w:p w:rsidR="00DD7DB4" w:rsidP="00DD7DB4" w:rsidRDefault="00DD7DB4" w14:paraId="1CF91CF3" w14:textId="3FED1161">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The </w:t>
      </w:r>
      <w:r w:rsidR="00F62E2D">
        <w:rPr>
          <w:rStyle w:val="normaltextrun"/>
        </w:rPr>
        <w:t>non-compliance</w:t>
      </w:r>
      <w:r>
        <w:rPr>
          <w:rStyle w:val="normaltextrun"/>
        </w:rPr>
        <w:t xml:space="preserve"> to revocation gap observed in this study raises questions about the role of probation officer and system discretion. Although violation and revocation rates varied by officer and case judge, officer characteristics and judicial assignment were not consistently associated with violation and revocation outcomes in the analysis of administrative records. Case file review, survey, and interview analyses provide important context to understand the application of discretion within Monroe County’s justice system.</w:t>
      </w:r>
      <w:r w:rsidR="00F62E2D">
        <w:rPr>
          <w:rStyle w:val="normaltextrun"/>
        </w:rPr>
        <w:t xml:space="preserve"> </w:t>
      </w:r>
    </w:p>
    <w:p w:rsidR="00DD7DB4" w:rsidP="00DD7DB4" w:rsidRDefault="00DD7DB4" w14:paraId="1BD868A0" w14:textId="3CCE2644">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First, case file review findings demonstrate that low severity </w:t>
      </w:r>
      <w:r w:rsidR="00F62E2D">
        <w:rPr>
          <w:rStyle w:val="normaltextrun"/>
        </w:rPr>
        <w:t>non-compliance</w:t>
      </w:r>
      <w:r>
        <w:rPr>
          <w:rStyle w:val="normaltextrun"/>
        </w:rPr>
        <w:t xml:space="preserve"> incidents are “stacked” and submitted to the court to supplement a filed petition to revoke. Interview findings confirm this case file review trend. Probation officers, probation officer supervisors, and attorneys note that multiple, accumulated factors need to be presented to the court to arrive to a revocation. Consistently, across these roles, interviewees felt there were too many conditions and that conditions were not tailored enough to individual cases. Probation officers expressed desire to handle ‘smaller’ rule infractions administratively (i.e., graduated sanctions </w:t>
      </w:r>
      <w:r w:rsidR="00556AA2">
        <w:rPr>
          <w:rStyle w:val="normaltextrun"/>
        </w:rPr>
        <w:t>matrix</w:t>
      </w:r>
      <w:r>
        <w:rPr>
          <w:rStyle w:val="normaltextrun"/>
        </w:rPr>
        <w:t>). However, ultimately, if a more serious rule is broken, probation officers will stack all the minor offenses and file a violation.</w:t>
      </w:r>
      <w:r w:rsidR="00F62E2D">
        <w:rPr>
          <w:rStyle w:val="normaltextrun"/>
        </w:rPr>
        <w:t xml:space="preserve"> </w:t>
      </w:r>
    </w:p>
    <w:p w:rsidR="00DD7DB4" w:rsidP="00DD7DB4" w:rsidRDefault="00DD7DB4" w14:paraId="58328D80" w14:textId="0EFBABFE">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Second, the survey results indicate that probation officers believe they possess a wide degree of discretion to file a petition to revoke. However, officers do not believe they have much influence in determining how the petition is resolved. Officers also indicate that the final resolution of a petition to revoke rarely or sometimes matches their desired outcome. These findings from officers' contrast with other justice system professionals. Judges, prosecuting attorneys, and defense attorneys believe probation offices have the most influence on the resolution of a petition. Judges and defense attorneys report that their desired outcome often matches the final resolution of a petition.</w:t>
      </w:r>
      <w:r w:rsidR="00F62E2D">
        <w:rPr>
          <w:rStyle w:val="normaltextrun"/>
        </w:rPr>
        <w:t xml:space="preserve"> </w:t>
      </w:r>
    </w:p>
    <w:p w:rsidR="00DD7DB4" w:rsidP="00DD7DB4" w:rsidRDefault="00DD7DB4" w14:paraId="266B5D5D" w14:textId="3787F37E">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Third, probation officers and prosecuting attorneys were most closely aligned with one another in preferred system responses to noncompliant behavior. Both groups of justice system professionals tended to be more punitive in their preferred responses in comparison to judges and defense attorneys. Probation officer supervisors tended to be less punitive than probation officers when offering their preferred responses to </w:t>
      </w:r>
      <w:r w:rsidR="00F62E2D">
        <w:rPr>
          <w:rStyle w:val="normaltextrun"/>
        </w:rPr>
        <w:t>non-compliance</w:t>
      </w:r>
      <w:r>
        <w:rPr>
          <w:rStyle w:val="normaltextrun"/>
        </w:rPr>
        <w:t xml:space="preserve"> for similarly situated clients.</w:t>
      </w:r>
      <w:r>
        <w:rPr>
          <w:rStyle w:val="eop"/>
        </w:rPr>
        <w:t> </w:t>
      </w:r>
    </w:p>
    <w:p w:rsidR="00DD7DB4" w:rsidP="00DD7DB4" w:rsidRDefault="00DD7DB4" w14:paraId="7FE987E8" w14:textId="12E50548">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Fourth, survey results </w:t>
      </w:r>
      <w:r w:rsidR="005433C5">
        <w:rPr>
          <w:rStyle w:val="normaltextrun"/>
        </w:rPr>
        <w:t xml:space="preserve">from probation officers </w:t>
      </w:r>
      <w:r>
        <w:rPr>
          <w:rStyle w:val="normaltextrun"/>
        </w:rPr>
        <w:t>showed th</w:t>
      </w:r>
      <w:r w:rsidR="005433C5">
        <w:rPr>
          <w:rStyle w:val="normaltextrun"/>
        </w:rPr>
        <w:t xml:space="preserve">at, as a group, they are </w:t>
      </w:r>
      <w:r>
        <w:rPr>
          <w:rStyle w:val="normaltextrun"/>
        </w:rPr>
        <w:t xml:space="preserve">predominantly social work oriented; however, interview results </w:t>
      </w:r>
      <w:r w:rsidR="008A6D60">
        <w:rPr>
          <w:rStyle w:val="normaltextrun"/>
        </w:rPr>
        <w:t>pointed to</w:t>
      </w:r>
      <w:r>
        <w:rPr>
          <w:rStyle w:val="normaltextrun"/>
        </w:rPr>
        <w:t xml:space="preserve"> </w:t>
      </w:r>
      <w:r w:rsidR="005433C5">
        <w:rPr>
          <w:rStyle w:val="normaltextrun"/>
        </w:rPr>
        <w:t xml:space="preserve">perceived </w:t>
      </w:r>
      <w:r w:rsidR="008A6D60">
        <w:rPr>
          <w:rStyle w:val="normaltextrun"/>
        </w:rPr>
        <w:t xml:space="preserve">differences in </w:t>
      </w:r>
      <w:r>
        <w:rPr>
          <w:rStyle w:val="normaltextrun"/>
        </w:rPr>
        <w:t xml:space="preserve">orientations </w:t>
      </w:r>
      <w:r w:rsidR="008A6D60">
        <w:rPr>
          <w:rStyle w:val="normaltextrun"/>
        </w:rPr>
        <w:t>between probation officers. Interview respondents explained that some</w:t>
      </w:r>
      <w:r>
        <w:rPr>
          <w:rStyle w:val="normaltextrun"/>
        </w:rPr>
        <w:t xml:space="preserve"> probation office</w:t>
      </w:r>
      <w:r w:rsidR="00521721">
        <w:rPr>
          <w:rStyle w:val="normaltextrun"/>
        </w:rPr>
        <w:t>r</w:t>
      </w:r>
      <w:r>
        <w:rPr>
          <w:rStyle w:val="normaltextrun"/>
        </w:rPr>
        <w:t xml:space="preserve">s </w:t>
      </w:r>
      <w:r w:rsidR="008A6D60">
        <w:rPr>
          <w:rStyle w:val="normaltextrun"/>
        </w:rPr>
        <w:t>may be</w:t>
      </w:r>
      <w:r>
        <w:rPr>
          <w:rStyle w:val="normaltextrun"/>
        </w:rPr>
        <w:t xml:space="preserve"> more rules oriented </w:t>
      </w:r>
      <w:r w:rsidR="008A6D60">
        <w:rPr>
          <w:rStyle w:val="normaltextrun"/>
        </w:rPr>
        <w:t>because they were</w:t>
      </w:r>
      <w:r>
        <w:rPr>
          <w:rStyle w:val="normaltextrun"/>
        </w:rPr>
        <w:t xml:space="preserve"> trained during an older, compliance-oriented era, or </w:t>
      </w:r>
      <w:r w:rsidR="008A6D60">
        <w:rPr>
          <w:rStyle w:val="normaltextrun"/>
        </w:rPr>
        <w:t xml:space="preserve">it could simply be </w:t>
      </w:r>
      <w:r>
        <w:rPr>
          <w:rStyle w:val="normaltextrun"/>
        </w:rPr>
        <w:t>due to personality characteristics.</w:t>
      </w:r>
      <w:r w:rsidR="00F62E2D">
        <w:rPr>
          <w:rStyle w:val="normaltextrun"/>
        </w:rPr>
        <w:t xml:space="preserve"> </w:t>
      </w:r>
      <w:r w:rsidR="008A6D60">
        <w:rPr>
          <w:rStyle w:val="normaltextrun"/>
        </w:rPr>
        <w:t>However, some respondents also expressed an opposing view – supported by the administrative data – that more experienced officers are more patient, lenient, and less likely to file violations than less experienced probation officers.</w:t>
      </w:r>
    </w:p>
    <w:p w:rsidR="00DD7DB4" w:rsidP="00DD7DB4" w:rsidRDefault="00DD7DB4" w14:paraId="3D0FC84A" w14:textId="68322B0B">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Fifth, interview results also suggested that part of the variation in </w:t>
      </w:r>
      <w:r w:rsidR="00F62E2D">
        <w:rPr>
          <w:rStyle w:val="normaltextrun"/>
        </w:rPr>
        <w:t>non-compliance</w:t>
      </w:r>
      <w:r>
        <w:rPr>
          <w:rStyle w:val="normaltextrun"/>
        </w:rPr>
        <w:t xml:space="preserve"> may be due to an overwhelming sense that too many, and too unrelated, rules of supervision are being required of people on probation. Respondents use their discretion to select which rules they think are most important to monitor for </w:t>
      </w:r>
      <w:r w:rsidR="00F62E2D">
        <w:rPr>
          <w:rStyle w:val="normaltextrun"/>
        </w:rPr>
        <w:t>non-compliance</w:t>
      </w:r>
      <w:r>
        <w:rPr>
          <w:rStyle w:val="normaltextrun"/>
        </w:rPr>
        <w:t xml:space="preserve"> and those which should result in violations or revocations. Recommendations suggest that selecting fewer conditions, that are relevant to why an offense was committed, and then holding clients more accountable to those conditions is the unofficial practice but should be considered as a policy change as well.</w:t>
      </w:r>
      <w:r w:rsidR="00F62E2D">
        <w:rPr>
          <w:rStyle w:val="normaltextrun"/>
        </w:rPr>
        <w:t xml:space="preserve"> </w:t>
      </w:r>
    </w:p>
    <w:p w:rsidR="00DD7DB4" w:rsidP="00DD7DB4" w:rsidRDefault="00DD7DB4" w14:paraId="2183A636" w14:textId="098C8E72">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Six, interview results suggest that too many people are being placed on probation</w:t>
      </w:r>
      <w:r w:rsidR="00FA006D">
        <w:rPr>
          <w:rStyle w:val="normaltextrun"/>
        </w:rPr>
        <w:t>—</w:t>
      </w:r>
      <w:r>
        <w:rPr>
          <w:rStyle w:val="normaltextrun"/>
        </w:rPr>
        <w:t>both clients who are low risk and high risk. First, low-risk clients are being place unnecessarily onto probation in part because of prosecutors’ desire to satisfy victims or exact retribution</w:t>
      </w:r>
      <w:r w:rsidR="00FA006D">
        <w:rPr>
          <w:rStyle w:val="normaltextrun"/>
        </w:rPr>
        <w:t>—</w:t>
      </w:r>
      <w:r>
        <w:rPr>
          <w:rStyle w:val="normaltextrun"/>
        </w:rPr>
        <w:t>not because clients are a good candidate for probation according to evidence-based practices. However, probation is also being used in lieu of jail for high-risk clients even when jail is a more appropriate option</w:t>
      </w:r>
      <w:r w:rsidR="00FA006D">
        <w:rPr>
          <w:rStyle w:val="normaltextrun"/>
        </w:rPr>
        <w:t>—</w:t>
      </w:r>
      <w:r>
        <w:rPr>
          <w:rStyle w:val="normaltextrun"/>
        </w:rPr>
        <w:t>because of jail overcrowding. Ironically, placing all these people onto probation who are not well-suited to it increases jail capacity because, as one attorney explained, if the client had been able to take two months in jail upfront, and avoid probation, the client could have avoided the resulting six months revoked to jail when they were unable to comply with conditions of supervision.</w:t>
      </w:r>
      <w:r w:rsidR="00F62E2D">
        <w:rPr>
          <w:rStyle w:val="normaltextrun"/>
        </w:rPr>
        <w:t xml:space="preserve"> </w:t>
      </w:r>
    </w:p>
    <w:p w:rsidR="003C4F08" w:rsidP="00DD7DB4" w:rsidRDefault="00DD7DB4" w14:paraId="0B7A9C38" w14:textId="2E1BAD0B">
      <w:pPr>
        <w:pStyle w:val="paragraph"/>
        <w:spacing w:before="0" w:beforeAutospacing="0" w:after="0" w:afterAutospacing="0" w:line="360" w:lineRule="auto"/>
        <w:ind w:firstLine="720"/>
        <w:textAlignment w:val="baseline"/>
        <w:rPr>
          <w:rStyle w:val="normaltextrun"/>
          <w:rFonts w:ascii="Segoe UI" w:hAnsi="Segoe UI" w:cs="Segoe UI"/>
          <w:sz w:val="18"/>
          <w:szCs w:val="18"/>
        </w:rPr>
      </w:pPr>
      <w:r>
        <w:rPr>
          <w:rStyle w:val="normaltextrun"/>
        </w:rPr>
        <w:t>Monroe County Probation Department’s organizational culture indirectly influences overall violation and revocation rates. Through official policy and structured procedure, probation officers are encouraged to use their discretion to administer incentives and distribute barrier buster supports. Incentives consistently reduced the likelihood of a formal petition to revoke and a revocation order net all other factors. Officers also use a structured </w:t>
      </w:r>
      <w:r w:rsidR="0049653F">
        <w:rPr>
          <w:rStyle w:val="contextualspellingandgrammarerror"/>
          <w:rFonts w:eastAsiaTheme="minorEastAsia"/>
        </w:rPr>
        <w:t>decision-making</w:t>
      </w:r>
      <w:r>
        <w:rPr>
          <w:rStyle w:val="normaltextrun"/>
        </w:rPr>
        <w:t xml:space="preserve"> policy and procedure to inform graduated sanction response options. Administrative sanctions reduced the likelihood for a petition to revoke filing. Interview and case file review findings suggest that administrative sanction options are often exhausted before a petition to revoke is filed. Formal policy and procedure coupled with probation officers holding similar supervision orientations and similar training in the use of risk-based caseloads, incentives, and Effective Practices in Community Supervision (EPICS) likely contributes to an environment where there is flexibility for single, early episodes of less serious forms of </w:t>
      </w:r>
      <w:r w:rsidR="00F62E2D">
        <w:rPr>
          <w:rStyle w:val="normaltextrun"/>
        </w:rPr>
        <w:t>non-compliance</w:t>
      </w:r>
      <w:r>
        <w:rPr>
          <w:rStyle w:val="normaltextrun"/>
        </w:rPr>
        <w:t xml:space="preserve"> and over a third of clients (39%) are nearly fully compliant across their supervision term.</w:t>
      </w:r>
      <w:r w:rsidR="00F62E2D">
        <w:rPr>
          <w:rStyle w:val="normaltextrun"/>
        </w:rPr>
        <w:t xml:space="preserve"> </w:t>
      </w:r>
      <w:r w:rsidR="003C4F08">
        <w:rPr>
          <w:rStyle w:val="H2Char"/>
        </w:rPr>
        <w:t>Limitations</w:t>
      </w:r>
    </w:p>
    <w:p w:rsidR="00DD7DB4" w:rsidP="003C4F08" w:rsidRDefault="00DD7DB4" w14:paraId="66717F72" w14:textId="6204BE25">
      <w:pPr>
        <w:pStyle w:val="paragraph"/>
        <w:spacing w:before="0" w:beforeAutospacing="0" w:after="0" w:afterAutospacing="0" w:line="360" w:lineRule="auto"/>
        <w:textAlignment w:val="baseline"/>
        <w:rPr>
          <w:rFonts w:ascii="Segoe UI" w:hAnsi="Segoe UI" w:cs="Segoe UI"/>
          <w:sz w:val="18"/>
          <w:szCs w:val="18"/>
        </w:rPr>
      </w:pPr>
      <w:r>
        <w:rPr>
          <w:rStyle w:val="normaltextrun"/>
        </w:rPr>
        <w:t xml:space="preserve">Several limitations of our study deserve additional discussion. First, our definition of revocation is broad and synthetic. The county does not have a code for revocation; our definition captures any clients who served </w:t>
      </w:r>
      <w:r w:rsidR="00521721">
        <w:rPr>
          <w:rStyle w:val="normaltextrun"/>
        </w:rPr>
        <w:t xml:space="preserve">any amount of </w:t>
      </w:r>
      <w:r>
        <w:rPr>
          <w:rStyle w:val="normaltextrun"/>
        </w:rPr>
        <w:t xml:space="preserve">time in jail </w:t>
      </w:r>
      <w:r w:rsidR="00521721">
        <w:rPr>
          <w:rStyle w:val="normaltextrun"/>
        </w:rPr>
        <w:t xml:space="preserve">after a violation was filed </w:t>
      </w:r>
      <w:r>
        <w:rPr>
          <w:rStyle w:val="normaltextrun"/>
        </w:rPr>
        <w:t xml:space="preserve">and may </w:t>
      </w:r>
      <w:r w:rsidR="00F62E2D">
        <w:rPr>
          <w:rStyle w:val="normaltextrun"/>
        </w:rPr>
        <w:t>over count</w:t>
      </w:r>
      <w:r>
        <w:rPr>
          <w:rStyle w:val="normaltextrun"/>
        </w:rPr>
        <w:t xml:space="preserve"> some individuals. Second, we were only able to examine the first probation case for each individual. People who have multiple cases often have many interacting factors. We were not able to examine factors that may be impacting the present case from other cases.</w:t>
      </w:r>
      <w:r>
        <w:rPr>
          <w:rStyle w:val="eop"/>
        </w:rPr>
        <w:t> </w:t>
      </w:r>
    </w:p>
    <w:p w:rsidR="00DD7DB4" w:rsidP="00DD7DB4" w:rsidRDefault="00DD7DB4" w14:paraId="2B3323B7" w14:textId="061AD676">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Third, we used a narrow subset of </w:t>
      </w:r>
      <w:r w:rsidR="00F62E2D">
        <w:rPr>
          <w:rStyle w:val="normaltextrun"/>
        </w:rPr>
        <w:t>non-compliance</w:t>
      </w:r>
      <w:r>
        <w:rPr>
          <w:rStyle w:val="normaltextrun"/>
        </w:rPr>
        <w:t xml:space="preserve"> events for the social sequence analysis, in part due to modeling constraints and in part due to the limitations of the data available to be queried. However, our case file review did provide a valuable supplement.</w:t>
      </w:r>
      <w:r w:rsidR="00F62E2D">
        <w:rPr>
          <w:rStyle w:val="normaltextrun"/>
        </w:rPr>
        <w:t xml:space="preserve"> </w:t>
      </w:r>
    </w:p>
    <w:p w:rsidR="00DD7DB4" w:rsidP="00DD7DB4" w:rsidRDefault="00DD7DB4" w14:paraId="1EBDF327" w14:textId="6B30F464">
      <w:pPr>
        <w:pStyle w:val="paragraph"/>
        <w:spacing w:before="0" w:beforeAutospacing="0" w:after="0" w:afterAutospacing="0" w:line="360" w:lineRule="auto"/>
        <w:ind w:firstLine="720"/>
        <w:textAlignment w:val="baseline"/>
        <w:rPr>
          <w:rStyle w:val="normaltextrun"/>
        </w:rPr>
      </w:pPr>
      <w:r>
        <w:rPr>
          <w:rStyle w:val="normaltextrun"/>
        </w:rPr>
        <w:t>Fourth, we were unable to directly test adherence to, or divergence from, incentive and graduated sanction policy and procedures. We were unable to examine new offenses in depth because we did not have dates or follow-up information for new offenses (i.e., offense level, conviction information, etc.)</w:t>
      </w:r>
      <w:r w:rsidR="00521721">
        <w:rPr>
          <w:rStyle w:val="normaltextrun"/>
        </w:rPr>
        <w:t xml:space="preserve"> in the administrative data</w:t>
      </w:r>
      <w:r>
        <w:rPr>
          <w:rStyle w:val="normaltextrun"/>
        </w:rPr>
        <w:t>. </w:t>
      </w:r>
    </w:p>
    <w:p w:rsidR="00DD7DB4" w:rsidP="00DD7DB4" w:rsidRDefault="00DD7DB4" w14:paraId="63EDDB26" w14:textId="615897A1">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Finally, there is likely a selection effect in who participated in online survey and interviews. Individuals who were motivated to talk with us were more likely to participate.</w:t>
      </w:r>
      <w:r>
        <w:rPr>
          <w:rStyle w:val="eop"/>
        </w:rPr>
        <w:t> </w:t>
      </w:r>
    </w:p>
    <w:p w:rsidR="00DD7DB4" w:rsidP="00DD7DB4" w:rsidRDefault="00DD7DB4" w14:paraId="36FD3F6F" w14:textId="3C6499C5">
      <w:pPr>
        <w:pStyle w:val="paragraph"/>
        <w:spacing w:before="0" w:beforeAutospacing="0" w:after="0" w:afterAutospacing="0" w:line="360" w:lineRule="auto"/>
        <w:ind w:firstLine="720"/>
        <w:textAlignment w:val="baseline"/>
        <w:rPr>
          <w:rFonts w:ascii="Segoe UI" w:hAnsi="Segoe UI" w:cs="Segoe UI"/>
          <w:sz w:val="18"/>
          <w:szCs w:val="18"/>
        </w:rPr>
      </w:pPr>
      <w:r>
        <w:rPr>
          <w:rStyle w:val="normaltextrun"/>
        </w:rPr>
        <w:t xml:space="preserve">We were able to examine a long window of time for many people on probation, over 4,000 individuals. Our sequential explanatory design allowed us to identify research questions in earlier stages of research, for example, the administrative data, that could be examined in later stages of research such as case-file review, survey, or interview. We had first-hand access to data and practitioners (probation officers, supervisors, attorneys, and judges) and we also had a close relationship with our </w:t>
      </w:r>
      <w:r w:rsidR="00521721">
        <w:rPr>
          <w:rStyle w:val="normaltextrun"/>
        </w:rPr>
        <w:t xml:space="preserve">practitioner </w:t>
      </w:r>
      <w:r>
        <w:rPr>
          <w:rStyle w:val="normaltextrun"/>
        </w:rPr>
        <w:t>partner, which greatly improved data collection, analysis, and interpretation.</w:t>
      </w:r>
      <w:r>
        <w:rPr>
          <w:rStyle w:val="eop"/>
        </w:rPr>
        <w:t> </w:t>
      </w:r>
    </w:p>
    <w:p w:rsidRPr="00725627" w:rsidR="00725627" w:rsidP="00725627" w:rsidRDefault="00725627" w14:paraId="4DF55078" w14:textId="77777777"/>
    <w:p w:rsidRPr="009775DF" w:rsidR="00412514" w:rsidP="007119FA" w:rsidRDefault="00A41BC9" w14:paraId="15531AE9" w14:textId="3EE7DE60">
      <w:pPr>
        <w:pStyle w:val="H1"/>
        <w:spacing w:line="360" w:lineRule="auto"/>
      </w:pPr>
      <w:bookmarkStart w:name="_Toc72167969" w:id="66"/>
      <w:r>
        <w:t xml:space="preserve">6. </w:t>
      </w:r>
      <w:r w:rsidRPr="009775DF" w:rsidR="00412514">
        <w:t>KEY RECOMMENDATIONS</w:t>
      </w:r>
      <w:bookmarkEnd w:id="66"/>
    </w:p>
    <w:p w:rsidRPr="00D833E8" w:rsidR="00D833E8" w:rsidP="007119FA" w:rsidRDefault="00D833E8" w14:paraId="20B37B86" w14:textId="77777777">
      <w:pPr>
        <w:spacing w:line="360" w:lineRule="auto"/>
        <w:rPr>
          <w:rFonts w:ascii="Times New Roman" w:hAnsi="Times New Roman" w:cs="Times New Roman"/>
          <w:sz w:val="24"/>
          <w:szCs w:val="24"/>
        </w:rPr>
      </w:pPr>
      <w:r w:rsidRPr="00D833E8">
        <w:rPr>
          <w:rFonts w:ascii="Times New Roman" w:hAnsi="Times New Roman" w:cs="Times New Roman"/>
          <w:b/>
          <w:sz w:val="24"/>
          <w:szCs w:val="24"/>
        </w:rPr>
        <w:t>1)</w:t>
      </w:r>
      <w:r w:rsidRPr="00D833E8">
        <w:rPr>
          <w:rFonts w:ascii="Times New Roman" w:hAnsi="Times New Roman" w:cs="Times New Roman"/>
          <w:sz w:val="24"/>
          <w:szCs w:val="24"/>
        </w:rPr>
        <w:t xml:space="preserve"> </w:t>
      </w:r>
      <w:r w:rsidRPr="00D833E8">
        <w:rPr>
          <w:rFonts w:ascii="Times New Roman" w:hAnsi="Times New Roman" w:cs="Times New Roman"/>
          <w:b/>
          <w:sz w:val="24"/>
          <w:szCs w:val="24"/>
        </w:rPr>
        <w:t>We recommend reducing, revising, and tailoring the conditions of supervision.</w:t>
      </w:r>
      <w:r w:rsidRPr="00D833E8">
        <w:rPr>
          <w:rFonts w:ascii="Times New Roman" w:hAnsi="Times New Roman" w:cs="Times New Roman"/>
          <w:sz w:val="24"/>
          <w:szCs w:val="24"/>
        </w:rPr>
        <w:t xml:space="preserve"> </w:t>
      </w:r>
    </w:p>
    <w:p w:rsidRPr="00D833E8" w:rsidR="00D833E8" w:rsidP="007119FA" w:rsidRDefault="00D833E8" w14:paraId="20967E47" w14:textId="490BC062">
      <w:pPr>
        <w:spacing w:line="360" w:lineRule="auto"/>
        <w:rPr>
          <w:rFonts w:ascii="Times New Roman" w:hAnsi="Times New Roman" w:cs="Times New Roman"/>
          <w:b/>
          <w:sz w:val="24"/>
          <w:szCs w:val="24"/>
        </w:rPr>
      </w:pPr>
      <w:r w:rsidRPr="00D833E8">
        <w:rPr>
          <w:rFonts w:ascii="Times New Roman" w:hAnsi="Times New Roman" w:cs="Times New Roman"/>
          <w:sz w:val="24"/>
          <w:szCs w:val="24"/>
        </w:rPr>
        <w:t>Beyond reform allowing POs to prioritize a more targeted number of conditions, we also recommend that revising the relevant statu</w:t>
      </w:r>
      <w:r w:rsidR="00521721">
        <w:rPr>
          <w:rFonts w:ascii="Times New Roman" w:hAnsi="Times New Roman" w:cs="Times New Roman"/>
          <w:sz w:val="24"/>
          <w:szCs w:val="24"/>
        </w:rPr>
        <w:t>t</w:t>
      </w:r>
      <w:r w:rsidRPr="00D833E8">
        <w:rPr>
          <w:rFonts w:ascii="Times New Roman" w:hAnsi="Times New Roman" w:cs="Times New Roman"/>
          <w:sz w:val="24"/>
          <w:szCs w:val="24"/>
        </w:rPr>
        <w:t xml:space="preserve">es, forms, </w:t>
      </w:r>
      <w:r w:rsidR="00521721">
        <w:rPr>
          <w:rFonts w:ascii="Times New Roman" w:hAnsi="Times New Roman" w:cs="Times New Roman"/>
          <w:sz w:val="24"/>
          <w:szCs w:val="24"/>
        </w:rPr>
        <w:t xml:space="preserve">policies, </w:t>
      </w:r>
      <w:r w:rsidRPr="00D833E8">
        <w:rPr>
          <w:rFonts w:ascii="Times New Roman" w:hAnsi="Times New Roman" w:cs="Times New Roman"/>
          <w:sz w:val="24"/>
          <w:szCs w:val="24"/>
        </w:rPr>
        <w:t xml:space="preserve">and procedures away from the current narrow compliance model toward a strengths-based or positive-outcome-based model will provide the POs as well as judges with the scaffolding they need to work more effectively with probation clients. </w:t>
      </w:r>
    </w:p>
    <w:p w:rsidRPr="00D833E8" w:rsidR="00D833E8" w:rsidP="007119FA" w:rsidRDefault="00D833E8" w14:paraId="48771EEB" w14:textId="6CDBB465">
      <w:pPr>
        <w:spacing w:line="360" w:lineRule="auto"/>
        <w:ind w:left="720"/>
        <w:rPr>
          <w:rFonts w:ascii="Times New Roman" w:hAnsi="Times New Roman" w:cs="Times New Roman"/>
          <w:sz w:val="24"/>
          <w:szCs w:val="24"/>
        </w:rPr>
      </w:pPr>
      <w:r w:rsidRPr="00D833E8">
        <w:rPr>
          <w:rFonts w:ascii="Times New Roman" w:hAnsi="Times New Roman" w:cs="Times New Roman"/>
          <w:b/>
          <w:sz w:val="24"/>
          <w:szCs w:val="24"/>
        </w:rPr>
        <w:t>(1a) Rephrase the conditions of probation in terms of positive change.</w:t>
      </w:r>
      <w:r w:rsidRPr="00D833E8">
        <w:rPr>
          <w:rFonts w:ascii="Times New Roman" w:hAnsi="Times New Roman" w:cs="Times New Roman"/>
          <w:sz w:val="24"/>
          <w:szCs w:val="24"/>
        </w:rPr>
        <w:t xml:space="preserve"> For example, “working toward sobriety” could replace “pass drug tests” as a basic probation condition. For a client who entered probation with a heroin addiction, using marijuana could be a valid step on the path to sobriety, as it represents a lower-harm substance. Current </w:t>
      </w:r>
      <w:r w:rsidR="00521721">
        <w:rPr>
          <w:rFonts w:ascii="Times New Roman" w:hAnsi="Times New Roman" w:cs="Times New Roman"/>
          <w:sz w:val="24"/>
          <w:szCs w:val="24"/>
        </w:rPr>
        <w:t>conditions</w:t>
      </w:r>
      <w:r w:rsidRPr="00D833E8" w:rsidR="00521721">
        <w:rPr>
          <w:rFonts w:ascii="Times New Roman" w:hAnsi="Times New Roman" w:cs="Times New Roman"/>
          <w:sz w:val="24"/>
          <w:szCs w:val="24"/>
        </w:rPr>
        <w:t xml:space="preserve"> </w:t>
      </w:r>
      <w:r w:rsidRPr="00D833E8">
        <w:rPr>
          <w:rFonts w:ascii="Times New Roman" w:hAnsi="Times New Roman" w:cs="Times New Roman"/>
          <w:sz w:val="24"/>
          <w:szCs w:val="24"/>
        </w:rPr>
        <w:t xml:space="preserve">do not allow POs to determine the significance of a failed drug screen for their client’s overall rehabilitation. Combined with a reduction in what POs report as a distractingly large array of mandatory conditions, the simple use of strengths-based goals will provide Monroe County POs some of the scaffolding and guidance they have been lacking to </w:t>
      </w:r>
      <w:r w:rsidRPr="00D833E8" w:rsidR="00CF3586">
        <w:rPr>
          <w:rFonts w:ascii="Times New Roman" w:hAnsi="Times New Roman" w:cs="Times New Roman"/>
          <w:sz w:val="24"/>
          <w:szCs w:val="24"/>
        </w:rPr>
        <w:t>implement a shift more fully</w:t>
      </w:r>
      <w:r>
        <w:rPr>
          <w:rFonts w:ascii="Times New Roman" w:hAnsi="Times New Roman" w:cs="Times New Roman"/>
          <w:sz w:val="24"/>
          <w:szCs w:val="24"/>
        </w:rPr>
        <w:t xml:space="preserve"> to</w:t>
      </w:r>
      <w:r w:rsidRPr="00D833E8">
        <w:rPr>
          <w:rFonts w:ascii="Times New Roman" w:hAnsi="Times New Roman" w:cs="Times New Roman"/>
          <w:sz w:val="24"/>
          <w:szCs w:val="24"/>
        </w:rPr>
        <w:t xml:space="preserve"> the EPICS framework.</w:t>
      </w:r>
    </w:p>
    <w:p w:rsidR="00D833E8" w:rsidP="00CC3D7E" w:rsidRDefault="00D833E8" w14:paraId="1EDD2544" w14:textId="4B689F4B">
      <w:pPr>
        <w:spacing w:line="360" w:lineRule="auto"/>
        <w:ind w:left="720"/>
        <w:rPr>
          <w:rFonts w:ascii="Times New Roman" w:hAnsi="Times New Roman" w:cs="Times New Roman"/>
          <w:sz w:val="24"/>
          <w:szCs w:val="24"/>
        </w:rPr>
      </w:pPr>
      <w:r w:rsidRPr="00D833E8">
        <w:rPr>
          <w:rFonts w:ascii="Times New Roman" w:hAnsi="Times New Roman" w:cs="Times New Roman"/>
          <w:b/>
          <w:sz w:val="24"/>
          <w:szCs w:val="24"/>
        </w:rPr>
        <w:t xml:space="preserve">(1b) </w:t>
      </w:r>
      <w:r w:rsidR="007C594B">
        <w:rPr>
          <w:rFonts w:ascii="Times New Roman" w:hAnsi="Times New Roman" w:cs="Times New Roman"/>
          <w:b/>
          <w:sz w:val="24"/>
          <w:szCs w:val="24"/>
        </w:rPr>
        <w:t>Provide the court and other criminal justice partners with more information prior to sentencing to support tailoring the conditions of probation.</w:t>
      </w:r>
      <w:r w:rsidR="007C594B">
        <w:rPr>
          <w:rFonts w:ascii="Times New Roman" w:hAnsi="Times New Roman" w:cs="Times New Roman"/>
          <w:sz w:val="24"/>
          <w:szCs w:val="24"/>
        </w:rPr>
        <w:t xml:space="preserve"> Defendants convicted of </w:t>
      </w:r>
      <w:r w:rsidR="0049653F">
        <w:rPr>
          <w:rFonts w:ascii="Times New Roman" w:hAnsi="Times New Roman" w:cs="Times New Roman"/>
          <w:sz w:val="24"/>
          <w:szCs w:val="24"/>
        </w:rPr>
        <w:t>higher-level</w:t>
      </w:r>
      <w:r w:rsidR="007C594B">
        <w:rPr>
          <w:rFonts w:ascii="Times New Roman" w:hAnsi="Times New Roman" w:cs="Times New Roman"/>
          <w:sz w:val="24"/>
          <w:szCs w:val="24"/>
        </w:rPr>
        <w:t xml:space="preserve"> felonies are required to have a presentence investigation report completed prior to sentencing. This report provides a risk and needs profile along with other pertinent information about the defendant, which provides the court with information to consider before sentencing. However, the vast majority of clients sentenced to probation are done so without the benefit of this information.  Developing a streamlined version of a presentence investigation report that can provide enough information to tailor the conditions of probation will likely increase </w:t>
      </w:r>
      <w:r w:rsidR="00E60A98">
        <w:rPr>
          <w:rFonts w:ascii="Times New Roman" w:hAnsi="Times New Roman" w:cs="Times New Roman"/>
          <w:sz w:val="24"/>
          <w:szCs w:val="24"/>
        </w:rPr>
        <w:t>the effectiveness of probation.</w:t>
      </w:r>
    </w:p>
    <w:p w:rsidRPr="00E60A98" w:rsidR="00E60A98" w:rsidP="002474A3" w:rsidRDefault="00E60A98" w14:paraId="4916D8C4" w14:textId="7C2D5512">
      <w:pPr>
        <w:spacing w:line="360" w:lineRule="auto"/>
        <w:rPr>
          <w:rFonts w:ascii="Times New Roman" w:hAnsi="Times New Roman" w:cs="Times New Roman"/>
          <w:sz w:val="24"/>
          <w:szCs w:val="24"/>
        </w:rPr>
      </w:pPr>
      <w:r w:rsidRPr="00CD025D">
        <w:rPr>
          <w:rFonts w:ascii="Times New Roman" w:hAnsi="Times New Roman" w:cs="Times New Roman"/>
          <w:b/>
          <w:sz w:val="24"/>
          <w:szCs w:val="24"/>
        </w:rPr>
        <w:t xml:space="preserve">(2) We recommend increased use of incentives and early discharge from probation. </w:t>
      </w:r>
      <w:r w:rsidR="002474A3">
        <w:rPr>
          <w:rFonts w:ascii="Times New Roman" w:hAnsi="Times New Roman" w:cs="Times New Roman"/>
          <w:sz w:val="24"/>
          <w:szCs w:val="24"/>
        </w:rPr>
        <w:t>The local jail population has frequently</w:t>
      </w:r>
      <w:r w:rsidRPr="002474A3" w:rsidR="002474A3">
        <w:t xml:space="preserve"> </w:t>
      </w:r>
      <w:r w:rsidR="002474A3">
        <w:rPr>
          <w:rFonts w:ascii="Times New Roman" w:hAnsi="Times New Roman" w:cs="Times New Roman"/>
          <w:sz w:val="24"/>
          <w:szCs w:val="24"/>
        </w:rPr>
        <w:t xml:space="preserve">reached above </w:t>
      </w:r>
      <w:r w:rsidRPr="002474A3" w:rsidR="002474A3">
        <w:rPr>
          <w:rFonts w:ascii="Times New Roman" w:hAnsi="Times New Roman" w:cs="Times New Roman"/>
          <w:sz w:val="24"/>
          <w:szCs w:val="24"/>
        </w:rPr>
        <w:t>capacity over the past several decades, our court strives to use incarceration for public</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safety rather than punishment. Possibly due to these efforts, our interviewees spoke about</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lack of accountability/punishments to motivate compliance behavior. On the other end of</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the spectrum, interviewees discussed how incentives could be increased to encourage and</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motivate change in client behaviors. One major incentive is the use of early discharge from</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probation. It already exists as an option, but is rarely used in practice.</w:t>
      </w:r>
    </w:p>
    <w:p w:rsidRPr="002474A3" w:rsidR="00E60A98" w:rsidP="002474A3" w:rsidRDefault="00E60A98" w14:paraId="15E4AB1F" w14:textId="7B214B21">
      <w:pPr>
        <w:spacing w:line="360" w:lineRule="auto"/>
        <w:rPr>
          <w:rFonts w:ascii="Times New Roman" w:hAnsi="Times New Roman" w:cs="Times New Roman"/>
          <w:sz w:val="24"/>
          <w:szCs w:val="24"/>
        </w:rPr>
      </w:pPr>
      <w:r w:rsidRPr="00CD025D">
        <w:rPr>
          <w:rFonts w:ascii="Times New Roman" w:hAnsi="Times New Roman" w:cs="Times New Roman"/>
          <w:b/>
          <w:sz w:val="24"/>
          <w:szCs w:val="24"/>
        </w:rPr>
        <w:t xml:space="preserve">(3) </w:t>
      </w:r>
      <w:r w:rsidR="002474A3">
        <w:rPr>
          <w:rFonts w:ascii="Times New Roman" w:hAnsi="Times New Roman" w:cs="Times New Roman"/>
          <w:b/>
          <w:sz w:val="24"/>
          <w:szCs w:val="24"/>
        </w:rPr>
        <w:t>Increase fidelity to motivational interviewing, use of EPICS, and effective case planning.</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Monroe County POs are trained in MI (2008) and EPICS and</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case planning (2018); however, both our research findings as well as the agency’s</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periodic reviews of recorded probation appointment sessions reveal POs are not fully</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utilizing the skills they been trained in, for example, they may not be talking to clients</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about goals, or not providing incentives at correct times or in correct ways, etc. Some POs are still confused about how to implement the new</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 xml:space="preserve">system and culture. </w:t>
      </w:r>
      <w:r w:rsidR="002474A3">
        <w:rPr>
          <w:rFonts w:ascii="Times New Roman" w:hAnsi="Times New Roman" w:cs="Times New Roman"/>
          <w:sz w:val="24"/>
          <w:szCs w:val="24"/>
        </w:rPr>
        <w:t>A</w:t>
      </w:r>
      <w:r w:rsidRPr="002474A3" w:rsidR="002474A3">
        <w:rPr>
          <w:rFonts w:ascii="Times New Roman" w:hAnsi="Times New Roman" w:cs="Times New Roman"/>
          <w:sz w:val="24"/>
          <w:szCs w:val="24"/>
        </w:rPr>
        <w:t>dditional training sessions aimed at increasing the</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use of MI and EPICS skill usage as well as level of comfort in using these skills</w:t>
      </w:r>
      <w:r w:rsidR="002474A3">
        <w:rPr>
          <w:rFonts w:ascii="Times New Roman" w:hAnsi="Times New Roman" w:cs="Times New Roman"/>
          <w:sz w:val="24"/>
          <w:szCs w:val="24"/>
        </w:rPr>
        <w:t xml:space="preserve"> will be beneficial</w:t>
      </w:r>
      <w:r w:rsidRPr="002474A3" w:rsidR="002474A3">
        <w:rPr>
          <w:rFonts w:ascii="Times New Roman" w:hAnsi="Times New Roman" w:cs="Times New Roman"/>
          <w:sz w:val="24"/>
          <w:szCs w:val="24"/>
        </w:rPr>
        <w:t>.</w:t>
      </w:r>
      <w:r w:rsidR="002474A3">
        <w:rPr>
          <w:rFonts w:ascii="Times New Roman" w:hAnsi="Times New Roman" w:cs="Times New Roman"/>
          <w:sz w:val="24"/>
          <w:szCs w:val="24"/>
        </w:rPr>
        <w:t xml:space="preserve"> </w:t>
      </w:r>
      <w:r w:rsidRPr="002474A3" w:rsidR="002474A3">
        <w:rPr>
          <w:rFonts w:ascii="Times New Roman" w:hAnsi="Times New Roman" w:cs="Times New Roman"/>
          <w:sz w:val="24"/>
          <w:szCs w:val="24"/>
        </w:rPr>
        <w:t xml:space="preserve">Additional training in fidelity monitoring and sustainability will also be </w:t>
      </w:r>
      <w:r w:rsidR="002474A3">
        <w:rPr>
          <w:rFonts w:ascii="Times New Roman" w:hAnsi="Times New Roman" w:cs="Times New Roman"/>
          <w:sz w:val="24"/>
          <w:szCs w:val="24"/>
        </w:rPr>
        <w:t>necessary</w:t>
      </w:r>
      <w:r w:rsidRPr="002474A3" w:rsidR="002474A3">
        <w:rPr>
          <w:rFonts w:ascii="Times New Roman" w:hAnsi="Times New Roman" w:cs="Times New Roman"/>
          <w:sz w:val="24"/>
          <w:szCs w:val="24"/>
        </w:rPr>
        <w:t>.</w:t>
      </w:r>
    </w:p>
    <w:p w:rsidRPr="00D833E8" w:rsidR="00D833E8" w:rsidP="007119FA" w:rsidRDefault="00D833E8" w14:paraId="010EB42F" w14:textId="4E121739">
      <w:pPr>
        <w:spacing w:line="360" w:lineRule="auto"/>
        <w:rPr>
          <w:rFonts w:ascii="Times New Roman" w:hAnsi="Times New Roman" w:cs="Times New Roman"/>
          <w:b/>
          <w:sz w:val="24"/>
          <w:szCs w:val="24"/>
        </w:rPr>
      </w:pPr>
      <w:r w:rsidRPr="00D833E8">
        <w:rPr>
          <w:rStyle w:val="normaltextrun"/>
          <w:rFonts w:ascii="Times New Roman" w:hAnsi="Times New Roman" w:cs="Times New Roman"/>
          <w:b/>
          <w:color w:val="000000"/>
          <w:sz w:val="24"/>
          <w:szCs w:val="24"/>
          <w:shd w:val="clear" w:color="auto" w:fill="FFFFFF"/>
        </w:rPr>
        <w:t xml:space="preserve">(4) </w:t>
      </w:r>
      <w:r w:rsidRPr="00D833E8">
        <w:rPr>
          <w:rFonts w:ascii="Times New Roman" w:hAnsi="Times New Roman" w:cs="Times New Roman"/>
          <w:b/>
          <w:sz w:val="24"/>
          <w:szCs w:val="24"/>
        </w:rPr>
        <w:t>All reforms should be accompanied by appropriate trainings for POs, judges, and prosecutors.</w:t>
      </w:r>
    </w:p>
    <w:p w:rsidRPr="009775DF" w:rsidR="00133CF4" w:rsidP="009775DF" w:rsidRDefault="00133CF4" w14:paraId="303C27F3" w14:textId="77777777">
      <w:pPr>
        <w:spacing w:after="0" w:line="360" w:lineRule="auto"/>
        <w:rPr>
          <w:rFonts w:ascii="Times New Roman" w:hAnsi="Times New Roman" w:cs="Times New Roman"/>
          <w:sz w:val="24"/>
          <w:szCs w:val="24"/>
        </w:rPr>
      </w:pPr>
    </w:p>
    <w:p w:rsidRPr="009775DF" w:rsidR="00133CF4" w:rsidP="00B4361F" w:rsidRDefault="00133CF4" w14:paraId="1FA19AFF" w14:textId="77777777">
      <w:pPr>
        <w:pStyle w:val="H1"/>
      </w:pPr>
      <w:bookmarkStart w:name="_Toc72167970" w:id="67"/>
      <w:r w:rsidRPr="009775DF">
        <w:t>GLOSSARY</w:t>
      </w:r>
      <w:bookmarkEnd w:id="67"/>
    </w:p>
    <w:p w:rsidR="003C4F08" w:rsidP="003C4F08" w:rsidRDefault="003C4F08" w14:paraId="6B8EF008" w14:textId="786D5542">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case file</w:t>
      </w:r>
      <w:r w:rsidR="00B4361F">
        <w:rPr>
          <w:rFonts w:ascii="Times New Roman" w:hAnsi="Times New Roman" w:cs="Times New Roman"/>
          <w:sz w:val="24"/>
          <w:szCs w:val="24"/>
        </w:rPr>
        <w:t>—</w:t>
      </w:r>
      <w:r>
        <w:rPr>
          <w:rFonts w:ascii="Times New Roman" w:hAnsi="Times New Roman" w:cs="Times New Roman"/>
          <w:sz w:val="24"/>
          <w:szCs w:val="24"/>
        </w:rPr>
        <w:t xml:space="preserve">A file held on every probationer. In the study area, these are stored as PDFs scanned from largely handwritten forms. </w:t>
      </w:r>
    </w:p>
    <w:p w:rsidRPr="009775DF" w:rsidR="00B4361F" w:rsidP="003C4F08" w:rsidRDefault="00B4361F" w14:paraId="5B158190" w14:textId="77777777">
      <w:pPr>
        <w:spacing w:after="0" w:line="360" w:lineRule="auto"/>
        <w:ind w:left="720" w:hanging="720"/>
        <w:rPr>
          <w:rFonts w:ascii="Times New Roman" w:hAnsi="Times New Roman" w:cs="Times New Roman"/>
          <w:sz w:val="24"/>
          <w:szCs w:val="24"/>
        </w:rPr>
      </w:pPr>
    </w:p>
    <w:p w:rsidR="003C4F08" w:rsidP="003C4F08" w:rsidRDefault="003C4F08" w14:paraId="659B571E" w14:textId="2C86A7EF">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cohort</w:t>
      </w:r>
      <w:r w:rsidRPr="00B4361F" w:rsidR="00B4361F">
        <w:rPr>
          <w:rFonts w:ascii="Times New Roman" w:hAnsi="Times New Roman" w:cs="Times New Roman"/>
          <w:sz w:val="24"/>
          <w:szCs w:val="24"/>
        </w:rPr>
        <w:t>—</w:t>
      </w:r>
      <w:r>
        <w:rPr>
          <w:rFonts w:ascii="Times New Roman" w:hAnsi="Times New Roman" w:cs="Times New Roman"/>
          <w:sz w:val="24"/>
          <w:szCs w:val="24"/>
        </w:rPr>
        <w:t>Any group of people designated by the researchers to be analyzed together, due to a shared characteristic</w:t>
      </w:r>
      <w:r w:rsidR="00B4361F">
        <w:rPr>
          <w:rFonts w:ascii="Times New Roman" w:hAnsi="Times New Roman" w:cs="Times New Roman"/>
          <w:sz w:val="24"/>
          <w:szCs w:val="24"/>
        </w:rPr>
        <w:t xml:space="preserve"> or experience</w:t>
      </w:r>
      <w:r>
        <w:rPr>
          <w:rFonts w:ascii="Times New Roman" w:hAnsi="Times New Roman" w:cs="Times New Roman"/>
          <w:sz w:val="24"/>
          <w:szCs w:val="24"/>
        </w:rPr>
        <w:t xml:space="preserve">, typically temporal, such as </w:t>
      </w:r>
      <w:r w:rsidR="00B4361F">
        <w:rPr>
          <w:rFonts w:ascii="Times New Roman" w:hAnsi="Times New Roman" w:cs="Times New Roman"/>
          <w:sz w:val="24"/>
          <w:szCs w:val="24"/>
        </w:rPr>
        <w:t>inclusion in a specific program</w:t>
      </w:r>
      <w:r w:rsidR="00B42337">
        <w:rPr>
          <w:rFonts w:ascii="Times New Roman" w:hAnsi="Times New Roman" w:cs="Times New Roman"/>
          <w:sz w:val="24"/>
          <w:szCs w:val="24"/>
        </w:rPr>
        <w:t xml:space="preserve"> that started when they were on probation</w:t>
      </w:r>
      <w:r w:rsidR="00B4361F">
        <w:rPr>
          <w:rFonts w:ascii="Times New Roman" w:hAnsi="Times New Roman" w:cs="Times New Roman"/>
          <w:sz w:val="24"/>
          <w:szCs w:val="24"/>
        </w:rPr>
        <w:t>.</w:t>
      </w:r>
    </w:p>
    <w:p w:rsidRPr="009775DF" w:rsidR="00B4361F" w:rsidP="003C4F08" w:rsidRDefault="00B4361F" w14:paraId="376F38AD" w14:textId="77777777">
      <w:pPr>
        <w:spacing w:after="0" w:line="360" w:lineRule="auto"/>
        <w:ind w:left="720" w:hanging="720"/>
        <w:rPr>
          <w:rFonts w:ascii="Times New Roman" w:hAnsi="Times New Roman" w:cs="Times New Roman"/>
          <w:sz w:val="24"/>
          <w:szCs w:val="24"/>
        </w:rPr>
      </w:pPr>
    </w:p>
    <w:p w:rsidR="003C4F08" w:rsidP="003C4F08" w:rsidRDefault="003C4F08" w14:paraId="136A0F9D" w14:textId="3F6FD45A">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FTA</w:t>
      </w:r>
      <w:r w:rsidR="00B4361F">
        <w:rPr>
          <w:rFonts w:ascii="Times New Roman" w:hAnsi="Times New Roman" w:cs="Times New Roman"/>
          <w:sz w:val="24"/>
          <w:szCs w:val="24"/>
        </w:rPr>
        <w:t>—</w:t>
      </w:r>
      <w:r>
        <w:rPr>
          <w:rFonts w:ascii="Times New Roman" w:hAnsi="Times New Roman" w:cs="Times New Roman"/>
          <w:sz w:val="24"/>
          <w:szCs w:val="24"/>
        </w:rPr>
        <w:t>Failure to Appear, an act of non-compliance</w:t>
      </w:r>
    </w:p>
    <w:p w:rsidR="00B4361F" w:rsidP="003C4F08" w:rsidRDefault="00B4361F" w14:paraId="21C554B6" w14:textId="77777777">
      <w:pPr>
        <w:spacing w:after="0" w:line="360" w:lineRule="auto"/>
        <w:ind w:left="720" w:hanging="720"/>
        <w:rPr>
          <w:rFonts w:ascii="Times New Roman" w:hAnsi="Times New Roman" w:cs="Times New Roman"/>
          <w:sz w:val="24"/>
          <w:szCs w:val="24"/>
        </w:rPr>
      </w:pPr>
    </w:p>
    <w:p w:rsidR="003C4F08" w:rsidP="003C4F08" w:rsidRDefault="003C4F08" w14:paraId="66E5BB39" w14:textId="661013B7">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PO</w:t>
      </w:r>
      <w:r w:rsidR="00B4361F">
        <w:rPr>
          <w:rFonts w:ascii="Times New Roman" w:hAnsi="Times New Roman" w:cs="Times New Roman"/>
          <w:sz w:val="24"/>
          <w:szCs w:val="24"/>
        </w:rPr>
        <w:t>—</w:t>
      </w:r>
      <w:r>
        <w:rPr>
          <w:rFonts w:ascii="Times New Roman" w:hAnsi="Times New Roman" w:cs="Times New Roman"/>
          <w:sz w:val="24"/>
          <w:szCs w:val="24"/>
        </w:rPr>
        <w:t>Probation Officer</w:t>
      </w:r>
    </w:p>
    <w:p w:rsidRPr="009775DF" w:rsidR="00B4361F" w:rsidP="003C4F08" w:rsidRDefault="00B4361F" w14:paraId="477AD76A" w14:textId="77777777">
      <w:pPr>
        <w:spacing w:after="0" w:line="360" w:lineRule="auto"/>
        <w:ind w:left="720" w:hanging="720"/>
        <w:rPr>
          <w:rFonts w:ascii="Times New Roman" w:hAnsi="Times New Roman" w:cs="Times New Roman"/>
          <w:sz w:val="24"/>
          <w:szCs w:val="24"/>
        </w:rPr>
      </w:pPr>
    </w:p>
    <w:p w:rsidR="003C4F08" w:rsidP="003C4F08" w:rsidRDefault="00BE10D9" w14:paraId="164C5499" w14:textId="7594A8C1">
      <w:pPr>
        <w:spacing w:after="0" w:line="360" w:lineRule="auto"/>
        <w:ind w:left="720" w:hanging="720"/>
        <w:rPr>
          <w:rFonts w:ascii="Times New Roman" w:hAnsi="Times New Roman" w:cs="Times New Roman"/>
          <w:sz w:val="24"/>
          <w:szCs w:val="24"/>
        </w:rPr>
      </w:pPr>
      <w:r>
        <w:rPr>
          <w:rFonts w:ascii="Times New Roman" w:hAnsi="Times New Roman" w:cs="Times New Roman"/>
          <w:b/>
          <w:sz w:val="24"/>
          <w:szCs w:val="24"/>
        </w:rPr>
        <w:t>PTR</w:t>
      </w:r>
      <w:r w:rsidR="00B4361F">
        <w:rPr>
          <w:rFonts w:ascii="Times New Roman" w:hAnsi="Times New Roman" w:cs="Times New Roman"/>
          <w:sz w:val="24"/>
          <w:szCs w:val="24"/>
        </w:rPr>
        <w:t>—</w:t>
      </w:r>
      <w:r w:rsidR="003C4F08">
        <w:rPr>
          <w:rFonts w:ascii="Times New Roman" w:hAnsi="Times New Roman" w:cs="Times New Roman"/>
          <w:sz w:val="24"/>
          <w:szCs w:val="24"/>
        </w:rPr>
        <w:t>Petition to Revoke</w:t>
      </w:r>
    </w:p>
    <w:p w:rsidRPr="009775DF" w:rsidR="00B4361F" w:rsidP="003C4F08" w:rsidRDefault="00B4361F" w14:paraId="7346CFFD" w14:textId="77777777">
      <w:pPr>
        <w:spacing w:after="0" w:line="360" w:lineRule="auto"/>
        <w:ind w:left="720" w:hanging="720"/>
        <w:rPr>
          <w:rFonts w:ascii="Times New Roman" w:hAnsi="Times New Roman" w:cs="Times New Roman"/>
          <w:sz w:val="24"/>
          <w:szCs w:val="24"/>
        </w:rPr>
      </w:pPr>
    </w:p>
    <w:p w:rsidRPr="00B918D8" w:rsidR="00317559" w:rsidP="00317559" w:rsidRDefault="003C4F08" w14:paraId="543CC6CC" w14:textId="4D8FDA9E">
      <w:pPr>
        <w:spacing w:after="0" w:line="360" w:lineRule="auto"/>
        <w:rPr>
          <w:rFonts w:ascii="Times New Roman" w:hAnsi="Times New Roman" w:cs="Times New Roman"/>
          <w:b/>
          <w:sz w:val="24"/>
          <w:szCs w:val="24"/>
        </w:rPr>
      </w:pPr>
      <w:r w:rsidRPr="00B4361F">
        <w:rPr>
          <w:rFonts w:ascii="Times New Roman" w:hAnsi="Times New Roman" w:cs="Times New Roman"/>
          <w:b/>
          <w:sz w:val="24"/>
          <w:szCs w:val="24"/>
        </w:rPr>
        <w:t>revocation</w:t>
      </w:r>
      <w:r w:rsidR="00B4361F">
        <w:rPr>
          <w:rFonts w:ascii="Times New Roman" w:hAnsi="Times New Roman" w:cs="Times New Roman"/>
          <w:sz w:val="24"/>
          <w:szCs w:val="24"/>
        </w:rPr>
        <w:t>—</w:t>
      </w:r>
      <w:r>
        <w:rPr>
          <w:rFonts w:ascii="Times New Roman" w:hAnsi="Times New Roman" w:cs="Times New Roman"/>
          <w:sz w:val="24"/>
          <w:szCs w:val="24"/>
        </w:rPr>
        <w:t>When a judge revokes probation and reinstates t</w:t>
      </w:r>
      <w:r w:rsidRPr="00317559">
        <w:rPr>
          <w:rFonts w:ascii="Times New Roman" w:hAnsi="Times New Roman" w:cs="Times New Roman"/>
          <w:sz w:val="24"/>
          <w:szCs w:val="24"/>
        </w:rPr>
        <w:t>he suspended sentence</w:t>
      </w:r>
      <w:r w:rsidRPr="00317559" w:rsidR="00317559">
        <w:rPr>
          <w:rFonts w:ascii="Times New Roman" w:hAnsi="Times New Roman" w:cs="Times New Roman"/>
          <w:sz w:val="24"/>
          <w:szCs w:val="24"/>
        </w:rPr>
        <w:t xml:space="preserve">. </w:t>
      </w:r>
      <w:r w:rsidRPr="00317559" w:rsidR="00317559">
        <w:rPr>
          <w:rStyle w:val="normaltextrun"/>
          <w:rFonts w:ascii="Times New Roman" w:hAnsi="Times New Roman" w:cs="Times New Roman"/>
          <w:sz w:val="24"/>
          <w:szCs w:val="24"/>
        </w:rPr>
        <w:t>Note, our definition captures any clients who served any amount of time in jail after a violation was filed and may over count some individuals</w:t>
      </w:r>
    </w:p>
    <w:p w:rsidR="003C4F08" w:rsidP="003C4F08" w:rsidRDefault="003C4F08" w14:paraId="095631B9" w14:textId="3AA36663">
      <w:pPr>
        <w:spacing w:after="0" w:line="360" w:lineRule="auto"/>
        <w:ind w:left="720" w:hanging="720"/>
        <w:rPr>
          <w:rFonts w:ascii="Times New Roman" w:hAnsi="Times New Roman" w:cs="Times New Roman"/>
          <w:sz w:val="24"/>
          <w:szCs w:val="24"/>
        </w:rPr>
      </w:pPr>
    </w:p>
    <w:p w:rsidRPr="009775DF" w:rsidR="00B4361F" w:rsidP="003C4F08" w:rsidRDefault="00B4361F" w14:paraId="46DA0625" w14:textId="77777777">
      <w:pPr>
        <w:spacing w:after="0" w:line="360" w:lineRule="auto"/>
        <w:ind w:left="720" w:hanging="720"/>
        <w:rPr>
          <w:rFonts w:ascii="Times New Roman" w:hAnsi="Times New Roman" w:cs="Times New Roman"/>
          <w:sz w:val="24"/>
          <w:szCs w:val="24"/>
        </w:rPr>
      </w:pPr>
    </w:p>
    <w:p w:rsidRPr="00615F10" w:rsidR="00615F10" w:rsidP="003C4F08" w:rsidRDefault="00615F10" w14:paraId="441FA3D0" w14:textId="693B0318">
      <w:pPr>
        <w:spacing w:after="0" w:line="360" w:lineRule="auto"/>
        <w:ind w:left="720" w:hanging="720"/>
        <w:rPr>
          <w:rFonts w:ascii="Times New Roman" w:hAnsi="Times New Roman" w:cs="Times New Roman"/>
          <w:sz w:val="24"/>
          <w:szCs w:val="24"/>
        </w:rPr>
      </w:pPr>
      <w:r>
        <w:rPr>
          <w:rFonts w:ascii="Times New Roman" w:hAnsi="Times New Roman" w:cs="Times New Roman"/>
          <w:b/>
          <w:sz w:val="24"/>
          <w:szCs w:val="24"/>
        </w:rPr>
        <w:t>substance use</w:t>
      </w:r>
      <w:r>
        <w:rPr>
          <w:rFonts w:ascii="Times New Roman" w:hAnsi="Times New Roman" w:cs="Times New Roman"/>
          <w:sz w:val="24"/>
          <w:szCs w:val="24"/>
        </w:rPr>
        <w:t>—For the context of probation, substance use</w:t>
      </w:r>
      <w:r w:rsidR="00141D8D">
        <w:rPr>
          <w:rFonts w:ascii="Times New Roman" w:hAnsi="Times New Roman" w:cs="Times New Roman"/>
          <w:sz w:val="24"/>
          <w:szCs w:val="24"/>
        </w:rPr>
        <w:t>, a type of non-compliance,</w:t>
      </w:r>
      <w:r>
        <w:rPr>
          <w:rFonts w:ascii="Times New Roman" w:hAnsi="Times New Roman" w:cs="Times New Roman"/>
          <w:sz w:val="24"/>
          <w:szCs w:val="24"/>
        </w:rPr>
        <w:t xml:space="preserve"> is defined as a failed drug </w:t>
      </w:r>
      <w:r>
        <w:rPr>
          <w:rFonts w:ascii="Times New Roman" w:hAnsi="Times New Roman" w:cs="Times New Roman"/>
          <w:i/>
          <w:sz w:val="24"/>
          <w:szCs w:val="24"/>
        </w:rPr>
        <w:t xml:space="preserve">or </w:t>
      </w:r>
      <w:r w:rsidR="00141D8D">
        <w:rPr>
          <w:rFonts w:ascii="Times New Roman" w:hAnsi="Times New Roman" w:cs="Times New Roman"/>
          <w:sz w:val="24"/>
          <w:szCs w:val="24"/>
        </w:rPr>
        <w:t>alcohol screen</w:t>
      </w:r>
      <w:r w:rsidR="00A43C3F">
        <w:rPr>
          <w:rFonts w:ascii="Times New Roman" w:hAnsi="Times New Roman" w:cs="Times New Roman"/>
          <w:sz w:val="24"/>
          <w:szCs w:val="24"/>
        </w:rPr>
        <w:t>ing</w:t>
      </w:r>
    </w:p>
    <w:p w:rsidR="00615F10" w:rsidP="003C4F08" w:rsidRDefault="00615F10" w14:paraId="10354468" w14:textId="77777777">
      <w:pPr>
        <w:spacing w:after="0" w:line="360" w:lineRule="auto"/>
        <w:ind w:left="720" w:hanging="720"/>
        <w:rPr>
          <w:rFonts w:ascii="Times New Roman" w:hAnsi="Times New Roman" w:cs="Times New Roman"/>
          <w:b/>
          <w:sz w:val="24"/>
          <w:szCs w:val="24"/>
        </w:rPr>
      </w:pPr>
    </w:p>
    <w:p w:rsidR="003C4F08" w:rsidP="003C4F08" w:rsidRDefault="003C4F08" w14:paraId="4ABE4C44" w14:textId="7A705FFF">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supervision</w:t>
      </w:r>
      <w:r w:rsidR="00B4361F">
        <w:rPr>
          <w:rFonts w:ascii="Times New Roman" w:hAnsi="Times New Roman" w:cs="Times New Roman"/>
          <w:sz w:val="24"/>
          <w:szCs w:val="24"/>
        </w:rPr>
        <w:t>—</w:t>
      </w:r>
      <w:r>
        <w:rPr>
          <w:rFonts w:ascii="Times New Roman" w:hAnsi="Times New Roman" w:cs="Times New Roman"/>
          <w:sz w:val="24"/>
          <w:szCs w:val="24"/>
        </w:rPr>
        <w:t>Another term for probation</w:t>
      </w:r>
    </w:p>
    <w:p w:rsidRPr="009775DF" w:rsidR="00B4361F" w:rsidP="003C4F08" w:rsidRDefault="00B4361F" w14:paraId="3E2FF984" w14:textId="77777777">
      <w:pPr>
        <w:spacing w:after="0" w:line="360" w:lineRule="auto"/>
        <w:ind w:left="720" w:hanging="720"/>
        <w:rPr>
          <w:rFonts w:ascii="Times New Roman" w:hAnsi="Times New Roman" w:cs="Times New Roman"/>
          <w:sz w:val="24"/>
          <w:szCs w:val="24"/>
        </w:rPr>
      </w:pPr>
    </w:p>
    <w:p w:rsidR="003C4F08" w:rsidP="003C4F08" w:rsidRDefault="003C4F08" w14:paraId="0180A02D" w14:textId="7A5E0A42">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suspended sentence</w:t>
      </w:r>
      <w:r w:rsidR="00B4361F">
        <w:rPr>
          <w:rFonts w:ascii="Times New Roman" w:hAnsi="Times New Roman" w:cs="Times New Roman"/>
          <w:sz w:val="24"/>
          <w:szCs w:val="24"/>
        </w:rPr>
        <w:t>—</w:t>
      </w:r>
      <w:r>
        <w:rPr>
          <w:rFonts w:ascii="Times New Roman" w:hAnsi="Times New Roman" w:cs="Times New Roman"/>
          <w:sz w:val="24"/>
          <w:szCs w:val="24"/>
        </w:rPr>
        <w:t>The jail time or other penalty linked to a probation case</w:t>
      </w:r>
      <w:r w:rsidR="00B4361F">
        <w:rPr>
          <w:rFonts w:ascii="Times New Roman" w:hAnsi="Times New Roman" w:cs="Times New Roman"/>
          <w:sz w:val="24"/>
          <w:szCs w:val="24"/>
        </w:rPr>
        <w:t>—</w:t>
      </w:r>
      <w:r>
        <w:rPr>
          <w:rFonts w:ascii="Times New Roman" w:hAnsi="Times New Roman" w:cs="Times New Roman"/>
          <w:sz w:val="24"/>
          <w:szCs w:val="24"/>
        </w:rPr>
        <w:t xml:space="preserve">which disappears if the client successfully completes </w:t>
      </w:r>
      <w:r w:rsidR="00A43C3F">
        <w:rPr>
          <w:rFonts w:ascii="Times New Roman" w:hAnsi="Times New Roman" w:cs="Times New Roman"/>
          <w:sz w:val="24"/>
          <w:szCs w:val="24"/>
        </w:rPr>
        <w:t>probation, but</w:t>
      </w:r>
      <w:r w:rsidR="00B4361F">
        <w:rPr>
          <w:rFonts w:ascii="Times New Roman" w:hAnsi="Times New Roman" w:cs="Times New Roman"/>
          <w:sz w:val="24"/>
          <w:szCs w:val="24"/>
        </w:rPr>
        <w:t xml:space="preserve"> is reinstated if they are revoked.</w:t>
      </w:r>
    </w:p>
    <w:p w:rsidRPr="009775DF" w:rsidR="00B4361F" w:rsidP="003C4F08" w:rsidRDefault="00B4361F" w14:paraId="54E0EA9B" w14:textId="77777777">
      <w:pPr>
        <w:spacing w:after="0" w:line="360" w:lineRule="auto"/>
        <w:ind w:left="720" w:hanging="720"/>
        <w:rPr>
          <w:rFonts w:ascii="Times New Roman" w:hAnsi="Times New Roman" w:cs="Times New Roman"/>
          <w:sz w:val="24"/>
          <w:szCs w:val="24"/>
        </w:rPr>
      </w:pPr>
    </w:p>
    <w:p w:rsidRPr="009775DF" w:rsidR="003C4F08" w:rsidP="003C4F08" w:rsidRDefault="003C4F08" w14:paraId="3E8D9F29" w14:textId="7934D5E6">
      <w:pPr>
        <w:spacing w:after="0" w:line="360" w:lineRule="auto"/>
        <w:ind w:left="720" w:hanging="720"/>
        <w:rPr>
          <w:rFonts w:ascii="Times New Roman" w:hAnsi="Times New Roman" w:cs="Times New Roman"/>
          <w:sz w:val="24"/>
          <w:szCs w:val="24"/>
        </w:rPr>
      </w:pPr>
      <w:r w:rsidRPr="00B4361F">
        <w:rPr>
          <w:rFonts w:ascii="Times New Roman" w:hAnsi="Times New Roman" w:cs="Times New Roman"/>
          <w:b/>
          <w:sz w:val="24"/>
          <w:szCs w:val="24"/>
        </w:rPr>
        <w:t>violation</w:t>
      </w:r>
      <w:r w:rsidR="00B4361F">
        <w:rPr>
          <w:rFonts w:ascii="Times New Roman" w:hAnsi="Times New Roman" w:cs="Times New Roman"/>
          <w:sz w:val="24"/>
          <w:szCs w:val="24"/>
        </w:rPr>
        <w:t>—</w:t>
      </w:r>
      <w:r>
        <w:rPr>
          <w:rFonts w:ascii="Times New Roman" w:hAnsi="Times New Roman" w:cs="Times New Roman"/>
          <w:sz w:val="24"/>
          <w:szCs w:val="24"/>
        </w:rPr>
        <w:t xml:space="preserve">Another term for </w:t>
      </w:r>
      <w:r w:rsidR="00BE10D9">
        <w:rPr>
          <w:rFonts w:ascii="Times New Roman" w:hAnsi="Times New Roman" w:cs="Times New Roman"/>
          <w:sz w:val="24"/>
          <w:szCs w:val="24"/>
        </w:rPr>
        <w:t>PTR</w:t>
      </w:r>
    </w:p>
    <w:p w:rsidRPr="009775DF" w:rsidR="00153495" w:rsidP="009775DF" w:rsidRDefault="00153495" w14:paraId="311D0CE8" w14:textId="77777777">
      <w:pPr>
        <w:spacing w:after="0" w:line="360" w:lineRule="auto"/>
        <w:rPr>
          <w:rFonts w:ascii="Times New Roman" w:hAnsi="Times New Roman" w:cs="Times New Roman"/>
          <w:sz w:val="24"/>
          <w:szCs w:val="24"/>
        </w:rPr>
      </w:pPr>
    </w:p>
    <w:sectPr w:rsidRPr="009775DF" w:rsidR="00153495" w:rsidSect="001068DF">
      <w:headerReference w:type="default" r:id="rId18"/>
      <w:footerReference w:type="first" r:id="rId19"/>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B3A80" w:rsidP="006614E4" w:rsidRDefault="004B3A80" w14:paraId="28670AD9" w14:textId="77777777">
      <w:pPr>
        <w:spacing w:after="0" w:line="240" w:lineRule="auto"/>
      </w:pPr>
      <w:r>
        <w:separator/>
      </w:r>
    </w:p>
  </w:endnote>
  <w:endnote w:type="continuationSeparator" w:id="0">
    <w:p w:rsidR="004B3A80" w:rsidP="006614E4" w:rsidRDefault="004B3A80" w14:paraId="74C53BD9" w14:textId="77777777">
      <w:pPr>
        <w:spacing w:after="0" w:line="240" w:lineRule="auto"/>
      </w:pPr>
      <w:r>
        <w:continuationSeparator/>
      </w:r>
    </w:p>
  </w:endnote>
  <w:endnote w:type="continuationNotice" w:id="1">
    <w:p w:rsidR="004B3A80" w:rsidRDefault="004B3A80" w14:paraId="0AA927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1516916"/>
      <w:docPartObj>
        <w:docPartGallery w:val="Page Numbers (Bottom of Page)"/>
        <w:docPartUnique/>
      </w:docPartObj>
    </w:sdtPr>
    <w:sdtEndPr>
      <w:rPr>
        <w:noProof/>
      </w:rPr>
    </w:sdtEndPr>
    <w:sdtContent>
      <w:p w:rsidR="00997B26" w:rsidRDefault="0062014A" w14:paraId="7730A43D" w14:textId="301E3DEC">
        <w:pPr>
          <w:pStyle w:val="Footer"/>
          <w:jc w:val="right"/>
        </w:pPr>
      </w:p>
    </w:sdtContent>
  </w:sdt>
  <w:p w:rsidR="00997B26" w:rsidRDefault="00997B26" w14:paraId="154539E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B3A80" w:rsidP="006614E4" w:rsidRDefault="004B3A80" w14:paraId="7F827D04" w14:textId="77777777">
      <w:pPr>
        <w:spacing w:after="0" w:line="240" w:lineRule="auto"/>
      </w:pPr>
      <w:r>
        <w:separator/>
      </w:r>
    </w:p>
  </w:footnote>
  <w:footnote w:type="continuationSeparator" w:id="0">
    <w:p w:rsidR="004B3A80" w:rsidP="006614E4" w:rsidRDefault="004B3A80" w14:paraId="297E64E2" w14:textId="77777777">
      <w:pPr>
        <w:spacing w:after="0" w:line="240" w:lineRule="auto"/>
      </w:pPr>
      <w:r>
        <w:continuationSeparator/>
      </w:r>
    </w:p>
  </w:footnote>
  <w:footnote w:type="continuationNotice" w:id="1">
    <w:p w:rsidR="004B3A80" w:rsidRDefault="004B3A80" w14:paraId="669B39CE" w14:textId="77777777">
      <w:pPr>
        <w:spacing w:after="0" w:line="240" w:lineRule="auto"/>
      </w:pPr>
    </w:p>
  </w:footnote>
  <w:footnote w:id="2">
    <w:p w:rsidR="00997B26" w:rsidRDefault="00997B26" w14:paraId="4E42ADDF" w14:textId="5E528258">
      <w:pPr>
        <w:pStyle w:val="FootnoteText"/>
        <w:rPr>
          <w:color w:val="000000"/>
        </w:rPr>
      </w:pPr>
      <w:r>
        <w:rPr>
          <w:rStyle w:val="FootnoteReference"/>
        </w:rPr>
        <w:footnoteRef/>
      </w:r>
      <w:r>
        <w:t xml:space="preserve"> </w:t>
      </w:r>
      <w:r>
        <w:rPr>
          <w:color w:val="000000"/>
        </w:rPr>
        <w:t xml:space="preserve">Maruschak, L. &amp; Minton, T. D. (2020). </w:t>
      </w:r>
      <w:r w:rsidRPr="00483197">
        <w:rPr>
          <w:i/>
          <w:color w:val="000000"/>
        </w:rPr>
        <w:t>Correctional populat</w:t>
      </w:r>
      <w:r>
        <w:rPr>
          <w:i/>
          <w:color w:val="000000"/>
        </w:rPr>
        <w:t>ions in the United States, 2017–</w:t>
      </w:r>
      <w:r w:rsidRPr="00483197">
        <w:rPr>
          <w:i/>
          <w:color w:val="000000"/>
        </w:rPr>
        <w:t>2018</w:t>
      </w:r>
      <w:r>
        <w:rPr>
          <w:color w:val="000000"/>
        </w:rPr>
        <w:t>. Washington, D.C.: U.S. Department of Justice, Office of Justice Programs, Bureau of Justice Statistics.</w:t>
      </w:r>
    </w:p>
    <w:p w:rsidR="00997B26" w:rsidRDefault="00997B26" w14:paraId="2E57CEAA" w14:textId="77777777">
      <w:pPr>
        <w:pStyle w:val="FootnoteText"/>
      </w:pPr>
    </w:p>
  </w:footnote>
  <w:footnote w:id="3">
    <w:p w:rsidR="00997B26" w:rsidP="00483197" w:rsidRDefault="00997B26" w14:paraId="741BEC56" w14:textId="7A425BD9">
      <w:pPr>
        <w:pStyle w:val="FootnoteText"/>
        <w:rPr>
          <w:color w:val="000000"/>
        </w:rPr>
      </w:pPr>
      <w:r>
        <w:rPr>
          <w:rStyle w:val="FootnoteReference"/>
        </w:rPr>
        <w:footnoteRef/>
      </w:r>
      <w:r>
        <w:t xml:space="preserve"> </w:t>
      </w:r>
      <w:r>
        <w:rPr>
          <w:color w:val="000000"/>
        </w:rPr>
        <w:t xml:space="preserve">Kaeble, D. &amp; Alper, M. (2020). </w:t>
      </w:r>
      <w:r w:rsidRPr="00483197">
        <w:rPr>
          <w:i/>
          <w:color w:val="000000"/>
        </w:rPr>
        <w:t>Probation and pa</w:t>
      </w:r>
      <w:r>
        <w:rPr>
          <w:i/>
          <w:color w:val="000000"/>
        </w:rPr>
        <w:t>role in the United States, 2017–</w:t>
      </w:r>
      <w:r w:rsidRPr="00483197">
        <w:rPr>
          <w:i/>
          <w:color w:val="000000"/>
        </w:rPr>
        <w:t>2018</w:t>
      </w:r>
      <w:r>
        <w:rPr>
          <w:color w:val="000000"/>
        </w:rPr>
        <w:t xml:space="preserve">. Washington, D.C.: U.S. Department of Justice, Office of Justice Programs, Bureau of Justice Statistics. // Kaeble, D. (2018). </w:t>
      </w:r>
      <w:r w:rsidRPr="00483197">
        <w:rPr>
          <w:i/>
          <w:color w:val="000000"/>
        </w:rPr>
        <w:t>Probation and parole in the United States, 2016</w:t>
      </w:r>
      <w:r>
        <w:rPr>
          <w:color w:val="000000"/>
        </w:rPr>
        <w:t>. Washington, D.C.: U.S. Department of Justice, Office of Justice Programs, Bureau of Justice Statistics.</w:t>
      </w:r>
    </w:p>
    <w:p w:rsidR="00997B26" w:rsidP="00483197" w:rsidRDefault="00997B26" w14:paraId="5ECA8113" w14:textId="77777777">
      <w:pPr>
        <w:pStyle w:val="FootnoteText"/>
      </w:pPr>
    </w:p>
  </w:footnote>
  <w:footnote w:id="4">
    <w:p w:rsidR="00997B26" w:rsidRDefault="00997B26" w14:paraId="4EC07E5C" w14:textId="3B70DA6D">
      <w:pPr>
        <w:pStyle w:val="FootnoteText"/>
        <w:rPr>
          <w:color w:val="000000"/>
        </w:rPr>
      </w:pPr>
      <w:r>
        <w:rPr>
          <w:rStyle w:val="FootnoteReference"/>
        </w:rPr>
        <w:footnoteRef/>
      </w:r>
      <w:r>
        <w:t xml:space="preserve"> </w:t>
      </w:r>
      <w:r>
        <w:rPr>
          <w:color w:val="000000"/>
        </w:rPr>
        <w:t xml:space="preserve">Indiana Office of Judicial Administration. (2019). </w:t>
      </w:r>
      <w:r w:rsidRPr="00483197">
        <w:rPr>
          <w:i/>
          <w:color w:val="000000"/>
        </w:rPr>
        <w:t>2018 Indiana probation report summary and statistics</w:t>
      </w:r>
      <w:r>
        <w:rPr>
          <w:color w:val="000000"/>
        </w:rPr>
        <w:t>. Indianapolis: Indiana Office of Judicial Administration.</w:t>
      </w:r>
    </w:p>
    <w:p w:rsidR="00997B26" w:rsidRDefault="00997B26" w14:paraId="73786C39" w14:textId="77777777">
      <w:pPr>
        <w:pStyle w:val="FootnoteText"/>
      </w:pPr>
    </w:p>
  </w:footnote>
  <w:footnote w:id="5">
    <w:p w:rsidR="00997B26" w:rsidRDefault="00997B26" w14:paraId="52FB6E00" w14:textId="2FE11A33">
      <w:pPr>
        <w:pStyle w:val="FootnoteText"/>
        <w:rPr>
          <w:color w:val="000000"/>
        </w:rPr>
      </w:pPr>
      <w:r>
        <w:rPr>
          <w:rStyle w:val="FootnoteReference"/>
        </w:rPr>
        <w:footnoteRef/>
      </w:r>
      <w:r>
        <w:t xml:space="preserve"> </w:t>
      </w:r>
      <w:r>
        <w:rPr>
          <w:color w:val="000000"/>
        </w:rPr>
        <w:t>Hinds, O. &amp; Norton, J. (2018). Crisis at the crossroads of America. New York: Vera Institute of Justice.</w:t>
      </w:r>
    </w:p>
    <w:p w:rsidR="00997B26" w:rsidRDefault="00997B26" w14:paraId="69B6EFFD" w14:textId="77777777">
      <w:pPr>
        <w:pStyle w:val="FootnoteText"/>
      </w:pPr>
    </w:p>
  </w:footnote>
  <w:footnote w:id="6">
    <w:p w:rsidR="00997B26" w:rsidRDefault="00997B26" w14:paraId="71205DB3" w14:textId="2A21B878">
      <w:pPr>
        <w:pStyle w:val="FootnoteText"/>
        <w:rPr>
          <w:color w:val="000000"/>
        </w:rPr>
      </w:pPr>
      <w:r>
        <w:rPr>
          <w:rStyle w:val="FootnoteReference"/>
        </w:rPr>
        <w:footnoteRef/>
      </w:r>
      <w:r>
        <w:t xml:space="preserve"> </w:t>
      </w:r>
      <w:r>
        <w:rPr>
          <w:color w:val="000000"/>
        </w:rPr>
        <w:t xml:space="preserve"> Indiana Criminal Justice Institute. (2019). </w:t>
      </w:r>
      <w:r w:rsidRPr="00483197">
        <w:rPr>
          <w:i/>
          <w:color w:val="000000"/>
        </w:rPr>
        <w:t>Indiana Criminal Justice Institute’s annual evaluation of Indiana’s criminal code reform.</w:t>
      </w:r>
      <w:r>
        <w:rPr>
          <w:color w:val="000000"/>
        </w:rPr>
        <w:t xml:space="preserve"> Indianapolis: Indiana Criminal Justice Institute.</w:t>
      </w:r>
    </w:p>
    <w:p w:rsidR="00997B26" w:rsidRDefault="00997B26" w14:paraId="6AAE9B39" w14:textId="4785CC6C">
      <w:pPr>
        <w:pStyle w:val="FootnoteText"/>
        <w:rPr>
          <w:color w:val="000000"/>
        </w:rPr>
      </w:pPr>
    </w:p>
    <w:p w:rsidR="00997B26" w:rsidRDefault="00997B26" w14:paraId="73002898" w14:textId="77777777">
      <w:pPr>
        <w:pStyle w:val="FootnoteText"/>
      </w:pPr>
    </w:p>
  </w:footnote>
  <w:footnote w:id="7">
    <w:p w:rsidR="00997B26" w:rsidRDefault="00997B26" w14:paraId="38C5CA4A" w14:textId="26CE69A4">
      <w:pPr>
        <w:pStyle w:val="FootnoteText"/>
        <w:rPr>
          <w:color w:val="000000"/>
        </w:rPr>
      </w:pPr>
      <w:r>
        <w:rPr>
          <w:rStyle w:val="FootnoteReference"/>
        </w:rPr>
        <w:footnoteRef/>
      </w:r>
      <w:r>
        <w:t xml:space="preserve"> </w:t>
      </w:r>
      <w:r>
        <w:rPr>
          <w:color w:val="000000"/>
        </w:rPr>
        <w:t xml:space="preserve">Kaeble &amp; Alper (2020) // Indiana Jail Overcrowding Task Force. (2019). 2019 Report. Indianapolis: Indiana Jail Overcrowding Task Force. </w:t>
      </w:r>
    </w:p>
    <w:p w:rsidRPr="00483197" w:rsidR="00997B26" w:rsidRDefault="00997B26" w14:paraId="57B77066" w14:textId="77777777">
      <w:pPr>
        <w:pStyle w:val="FootnoteText"/>
        <w:rPr>
          <w:color w:val="000000"/>
        </w:rPr>
      </w:pPr>
    </w:p>
  </w:footnote>
  <w:footnote w:id="8">
    <w:p w:rsidR="00997B26" w:rsidRDefault="00997B26" w14:paraId="12C6CD60" w14:textId="335FDF42">
      <w:pPr>
        <w:pStyle w:val="FootnoteText"/>
        <w:rPr>
          <w:color w:val="000000"/>
        </w:rPr>
      </w:pPr>
      <w:r>
        <w:rPr>
          <w:rStyle w:val="FootnoteReference"/>
        </w:rPr>
        <w:footnoteRef/>
      </w:r>
      <w:r>
        <w:t xml:space="preserve"> I</w:t>
      </w:r>
      <w:r>
        <w:rPr>
          <w:color w:val="000000"/>
        </w:rPr>
        <w:t>ndiana Office of Judicial Administration (2019).</w:t>
      </w:r>
    </w:p>
    <w:p w:rsidR="00997B26" w:rsidRDefault="00997B26" w14:paraId="0004B787" w14:textId="77777777">
      <w:pPr>
        <w:pStyle w:val="FootnoteText"/>
      </w:pPr>
    </w:p>
  </w:footnote>
  <w:footnote w:id="9">
    <w:p w:rsidR="00997B26" w:rsidRDefault="00997B26" w14:paraId="6FC75292" w14:textId="5C98FE3C">
      <w:pPr>
        <w:pStyle w:val="FootnoteText"/>
        <w:rPr>
          <w:color w:val="000000"/>
        </w:rPr>
      </w:pPr>
      <w:r>
        <w:rPr>
          <w:rStyle w:val="FootnoteReference"/>
        </w:rPr>
        <w:footnoteRef/>
      </w:r>
      <w:r>
        <w:t xml:space="preserve"> </w:t>
      </w:r>
      <w:r>
        <w:rPr>
          <w:color w:val="000000"/>
        </w:rPr>
        <w:t xml:space="preserve">Phelps, M. S. (2018). Ending mass probation: Sentencing, supervision, and revocation. </w:t>
      </w:r>
      <w:r w:rsidRPr="00483197">
        <w:rPr>
          <w:i/>
          <w:color w:val="000000"/>
        </w:rPr>
        <w:t>The Future of Children, 28</w:t>
      </w:r>
      <w:r>
        <w:rPr>
          <w:color w:val="000000"/>
        </w:rPr>
        <w:t xml:space="preserve">(1), 125–146 // Stevens-Martin, K., Oyewole, O., &amp; Hipolito, C. (2014). Technical revocations of probation in one jurisdiction: Uncovering the hidden realities. </w:t>
      </w:r>
      <w:r w:rsidRPr="00483197">
        <w:rPr>
          <w:i/>
          <w:color w:val="000000"/>
        </w:rPr>
        <w:t>Federal Probation, 78</w:t>
      </w:r>
      <w:r>
        <w:rPr>
          <w:color w:val="000000"/>
        </w:rPr>
        <w:t>(3), 16–20.</w:t>
      </w:r>
    </w:p>
    <w:p w:rsidR="00997B26" w:rsidRDefault="00997B26" w14:paraId="62BDF387" w14:textId="77777777">
      <w:pPr>
        <w:pStyle w:val="FootnoteText"/>
      </w:pPr>
    </w:p>
  </w:footnote>
  <w:footnote w:id="10">
    <w:p w:rsidR="00997B26" w:rsidRDefault="00997B26" w14:paraId="57C6897C" w14:textId="2D970FB3">
      <w:pPr>
        <w:pStyle w:val="FootnoteText"/>
      </w:pPr>
      <w:r>
        <w:rPr>
          <w:rStyle w:val="FootnoteReference"/>
        </w:rPr>
        <w:footnoteRef/>
      </w:r>
      <w:r>
        <w:t xml:space="preserve"> Hinds &amp; Norton (2018).</w:t>
      </w:r>
    </w:p>
    <w:p w:rsidR="00997B26" w:rsidRDefault="00997B26" w14:paraId="17420E1C" w14:textId="77777777">
      <w:pPr>
        <w:pStyle w:val="FootnoteText"/>
      </w:pPr>
    </w:p>
  </w:footnote>
  <w:footnote w:id="11">
    <w:p w:rsidR="00997B26" w:rsidRDefault="00997B26" w14:paraId="33BA71EB" w14:textId="28BF8ACA">
      <w:pPr>
        <w:pStyle w:val="FootnoteText"/>
      </w:pPr>
      <w:r>
        <w:rPr>
          <w:rStyle w:val="FootnoteReference"/>
        </w:rPr>
        <w:footnoteRef/>
      </w:r>
      <w:r>
        <w:t xml:space="preserve"> For a detailed appendix of policy and procedure documentation please contact corresponding author.</w:t>
      </w:r>
    </w:p>
    <w:p w:rsidR="00997B26" w:rsidRDefault="00997B26" w14:paraId="573C30A9" w14:textId="77777777">
      <w:pPr>
        <w:pStyle w:val="FootnoteText"/>
      </w:pPr>
    </w:p>
  </w:footnote>
  <w:footnote w:id="12">
    <w:p w:rsidR="00997B26" w:rsidRDefault="00997B26" w14:paraId="7D564147" w14:textId="6D224E0F">
      <w:pPr>
        <w:pStyle w:val="FootnoteText"/>
      </w:pPr>
      <w:r>
        <w:rPr>
          <w:rStyle w:val="FootnoteReference"/>
        </w:rPr>
        <w:footnoteRef/>
      </w:r>
      <w:r>
        <w:t xml:space="preserve"> Comprising cases with enhanced levels of monitoring: home detention, electronic monitoring, </w:t>
      </w:r>
      <w:r w:rsidR="003F36E0">
        <w:t>GPS</w:t>
      </w:r>
      <w:r>
        <w:t xml:space="preserve"> monitoring, and day reporting.</w:t>
      </w:r>
    </w:p>
    <w:p w:rsidR="00997B26" w:rsidRDefault="00997B26" w14:paraId="345F21D0" w14:textId="77777777">
      <w:pPr>
        <w:pStyle w:val="FootnoteText"/>
      </w:pPr>
    </w:p>
  </w:footnote>
  <w:footnote w:id="13">
    <w:p w:rsidR="00997B26" w:rsidRDefault="00997B26" w14:paraId="489199F9" w14:textId="426926D2">
      <w:pPr>
        <w:pStyle w:val="FootnoteText"/>
      </w:pPr>
      <w:r>
        <w:rPr>
          <w:rStyle w:val="FootnoteReference"/>
        </w:rPr>
        <w:footnoteRef/>
      </w:r>
      <w:r>
        <w:t xml:space="preserve"> See section 2.4. </w:t>
      </w:r>
    </w:p>
  </w:footnote>
  <w:footnote w:id="14">
    <w:p w:rsidRPr="00287CCA" w:rsidR="00997B26" w:rsidP="00CF45DF" w:rsidRDefault="00997B26" w14:paraId="6B64A87F" w14:textId="13FEA9F4">
      <w:pPr>
        <w:rPr>
          <w:rFonts w:ascii="Times New Roman" w:hAnsi="Times New Roman" w:cs="Times New Roman"/>
          <w:sz w:val="20"/>
          <w:szCs w:val="20"/>
        </w:rPr>
      </w:pPr>
      <w:r w:rsidRPr="00287CCA">
        <w:rPr>
          <w:rStyle w:val="FootnoteReference"/>
          <w:sz w:val="20"/>
          <w:szCs w:val="20"/>
        </w:rPr>
        <w:footnoteRef/>
      </w:r>
      <w:r w:rsidRPr="00287CCA">
        <w:rPr>
          <w:sz w:val="20"/>
          <w:szCs w:val="20"/>
        </w:rPr>
        <w:t xml:space="preserve"> </w:t>
      </w:r>
      <w:r w:rsidRPr="00287CCA">
        <w:rPr>
          <w:rFonts w:ascii="Times New Roman" w:hAnsi="Times New Roman" w:cs="Times New Roman"/>
          <w:sz w:val="20"/>
          <w:szCs w:val="20"/>
        </w:rPr>
        <w:t>As classified in the graduated sanction policy and procedure</w:t>
      </w:r>
      <w:r>
        <w:rPr>
          <w:rFonts w:ascii="Times New Roman" w:hAnsi="Times New Roman" w:cs="Times New Roman"/>
          <w:sz w:val="20"/>
          <w:szCs w:val="20"/>
        </w:rPr>
        <w:t>.</w:t>
      </w:r>
    </w:p>
    <w:p w:rsidR="00997B26" w:rsidP="00CF45DF" w:rsidRDefault="00997B26" w14:paraId="2C484177" w14:textId="1EEA2D01">
      <w:pPr>
        <w:pStyle w:val="H2"/>
      </w:pPr>
    </w:p>
  </w:footnote>
  <w:footnote w:id="15">
    <w:p w:rsidRPr="00141D8D" w:rsidR="00997B26" w:rsidP="004860DE" w:rsidRDefault="00997B26" w14:paraId="68DABEF5" w14:textId="158AAC52">
      <w:pPr>
        <w:contextualSpacing/>
        <w:rPr>
          <w:rFonts w:ascii="Times New Roman" w:hAnsi="Times New Roman" w:eastAsia="Times New Roman" w:cs="Times New Roman"/>
          <w:sz w:val="20"/>
          <w:szCs w:val="20"/>
        </w:rPr>
      </w:pPr>
      <w:r w:rsidRPr="00BA56CD">
        <w:rPr>
          <w:rStyle w:val="FootnoteReference"/>
          <w:rFonts w:cs="Times New Roman"/>
          <w:sz w:val="20"/>
          <w:szCs w:val="20"/>
        </w:rPr>
        <w:footnoteRef/>
      </w:r>
      <w:r w:rsidRPr="00BA56CD">
        <w:rPr>
          <w:rFonts w:cs="Times New Roman"/>
          <w:sz w:val="20"/>
          <w:szCs w:val="20"/>
        </w:rPr>
        <w:t xml:space="preserve"> </w:t>
      </w:r>
      <w:r w:rsidRPr="00141D8D">
        <w:rPr>
          <w:rFonts w:ascii="Times New Roman" w:hAnsi="Times New Roman" w:eastAsia="Times New Roman" w:cs="Times New Roman"/>
          <w:sz w:val="20"/>
          <w:szCs w:val="20"/>
        </w:rPr>
        <w:t xml:space="preserve">Cornwell, B. (2015). Chapter 3: Sequence Analysis Concepts and Data. In </w:t>
      </w:r>
      <w:r w:rsidRPr="00141D8D">
        <w:rPr>
          <w:rFonts w:ascii="Times New Roman" w:hAnsi="Times New Roman" w:eastAsia="Times New Roman" w:cs="Times New Roman"/>
          <w:i/>
          <w:iCs/>
          <w:sz w:val="20"/>
          <w:szCs w:val="20"/>
        </w:rPr>
        <w:t>Structural Analysis in the Social Sciences</w:t>
      </w:r>
      <w:r w:rsidRPr="00141D8D">
        <w:rPr>
          <w:rFonts w:ascii="Times New Roman" w:hAnsi="Times New Roman" w:eastAsia="Times New Roman" w:cs="Times New Roman"/>
          <w:sz w:val="20"/>
          <w:szCs w:val="20"/>
        </w:rPr>
        <w:t xml:space="preserve">. </w:t>
      </w:r>
      <w:r w:rsidRPr="00141D8D">
        <w:rPr>
          <w:rFonts w:ascii="Times New Roman" w:hAnsi="Times New Roman" w:eastAsia="Times New Roman" w:cs="Times New Roman"/>
          <w:i/>
          <w:iCs/>
          <w:sz w:val="20"/>
          <w:szCs w:val="20"/>
        </w:rPr>
        <w:t>Social sequence analysis: Methods and applications</w:t>
      </w:r>
      <w:r w:rsidRPr="00141D8D">
        <w:rPr>
          <w:rFonts w:ascii="Times New Roman" w:hAnsi="Times New Roman" w:eastAsia="Times New Roman" w:cs="Times New Roman"/>
          <w:sz w:val="20"/>
          <w:szCs w:val="20"/>
        </w:rPr>
        <w:t xml:space="preserve"> (pp. 59–81). New York, NY: Cambridge University Press.</w:t>
      </w:r>
    </w:p>
  </w:footnote>
  <w:footnote w:id="16">
    <w:p w:rsidRPr="00141D8D" w:rsidR="00997B26" w:rsidRDefault="00997B26" w14:paraId="484CD93D" w14:textId="600C4D4A">
      <w:pPr>
        <w:pStyle w:val="FootnoteText"/>
      </w:pPr>
      <w:r>
        <w:rPr>
          <w:rStyle w:val="FootnoteReference"/>
        </w:rPr>
        <w:footnoteRef/>
      </w:r>
      <w:r>
        <w:t xml:space="preserve"> Defined as a failed drug </w:t>
      </w:r>
      <w:r>
        <w:rPr>
          <w:i/>
        </w:rPr>
        <w:t xml:space="preserve">or </w:t>
      </w:r>
      <w:r>
        <w:t>alcohol screening.</w:t>
      </w:r>
    </w:p>
  </w:footnote>
  <w:footnote w:id="17">
    <w:p w:rsidRPr="00D300D3" w:rsidR="00997B26" w:rsidP="005C7C19" w:rsidRDefault="00997B26" w14:paraId="0BC240FC" w14:textId="5ECCE3E7">
      <w:pPr>
        <w:spacing w:after="0" w:line="240" w:lineRule="auto"/>
        <w:rPr>
          <w:rFonts w:ascii="Times New Roman" w:hAnsi="Times New Roman" w:cs="Times New Roman"/>
          <w:sz w:val="24"/>
          <w:szCs w:val="24"/>
        </w:rPr>
      </w:pPr>
      <w:r>
        <w:rPr>
          <w:rStyle w:val="FootnoteReference"/>
        </w:rPr>
        <w:footnoteRef/>
      </w:r>
      <w:r>
        <w:t xml:space="preserve"> </w:t>
      </w:r>
      <w:r w:rsidRPr="00D300D3">
        <w:rPr>
          <w:rFonts w:ascii="Times New Roman" w:hAnsi="Times New Roman" w:cs="Times New Roman"/>
          <w:sz w:val="20"/>
          <w:szCs w:val="20"/>
        </w:rPr>
        <w:t>These specific forms of non-compliance are classified as “low severity” violations in graduated sanction policy and procedure.</w:t>
      </w:r>
      <w:bookmarkStart w:name="_heading=h.gjdgxs" w:colFirst="0" w:colLast="0" w:id="29"/>
      <w:bookmarkStart w:name="_heading=h.30j0zll" w:colFirst="0" w:colLast="0" w:id="30"/>
      <w:bookmarkEnd w:id="29"/>
      <w:bookmarkEnd w:id="30"/>
    </w:p>
  </w:footnote>
  <w:footnote w:id="18">
    <w:p w:rsidRPr="005C7C19" w:rsidR="00997B26" w:rsidP="005C7C19" w:rsidRDefault="00997B26" w14:paraId="03E86C8F" w14:textId="1F4651B2">
      <w:pPr>
        <w:pStyle w:val="FootnoteText"/>
        <w:rPr>
          <w:sz w:val="16"/>
        </w:rPr>
      </w:pPr>
      <w:r>
        <w:rPr>
          <w:rStyle w:val="FootnoteReference"/>
        </w:rPr>
        <w:footnoteRef/>
      </w:r>
      <w:r>
        <w:t xml:space="preserve"> </w:t>
      </w:r>
      <w:r w:rsidRPr="005C7C19">
        <w:rPr>
          <w:rFonts w:cs="Times New Roman"/>
          <w:szCs w:val="24"/>
        </w:rPr>
        <w:t xml:space="preserve">The case file review sample, in turn, was selected based on the outcome of our social sequence analysis (described in section </w:t>
      </w:r>
      <w:r w:rsidRPr="005C7C19" w:rsidR="00312028">
        <w:rPr>
          <w:rFonts w:cs="Times New Roman"/>
          <w:szCs w:val="24"/>
        </w:rPr>
        <w:t xml:space="preserve">3.3). </w:t>
      </w:r>
      <w:r w:rsidRPr="005C7C19">
        <w:rPr>
          <w:rFonts w:cs="Times New Roman"/>
          <w:szCs w:val="24"/>
        </w:rPr>
        <w:t>Researchers who want the full technical report may contact the corresponding author.</w:t>
      </w:r>
    </w:p>
  </w:footnote>
  <w:footnote w:id="19">
    <w:p w:rsidRPr="00112EB7" w:rsidR="00997B26" w:rsidP="00DE2FC8" w:rsidRDefault="00997B26" w14:paraId="5AC88029" w14:textId="77777777">
      <w:pPr>
        <w:pStyle w:val="FootnoteText"/>
        <w:rPr>
          <w:rFonts w:cs="Times New Roman"/>
        </w:rPr>
      </w:pPr>
      <w:r w:rsidRPr="00112EB7">
        <w:rPr>
          <w:rStyle w:val="FootnoteReference"/>
          <w:rFonts w:cs="Times New Roman"/>
        </w:rPr>
        <w:footnoteRef/>
      </w:r>
      <w:r w:rsidRPr="00112EB7">
        <w:rPr>
          <w:rFonts w:cs="Times New Roman"/>
        </w:rPr>
        <w:t xml:space="preserve"> Abbott, A. (1995). Sequence Analysis: New Methods for Old Ideas. </w:t>
      </w:r>
      <w:r w:rsidRPr="00112EB7">
        <w:rPr>
          <w:rFonts w:cs="Times New Roman"/>
          <w:i/>
          <w:iCs/>
        </w:rPr>
        <w:t>Annual Review of Sociology</w:t>
      </w:r>
      <w:r w:rsidRPr="00112EB7">
        <w:rPr>
          <w:rFonts w:cs="Times New Roman"/>
        </w:rPr>
        <w:t xml:space="preserve">, </w:t>
      </w:r>
      <w:r w:rsidRPr="00112EB7">
        <w:rPr>
          <w:rFonts w:cs="Times New Roman"/>
          <w:i/>
          <w:iCs/>
        </w:rPr>
        <w:t>21</w:t>
      </w:r>
      <w:r w:rsidRPr="00112EB7">
        <w:rPr>
          <w:rFonts w:cs="Times New Roman"/>
        </w:rPr>
        <w:t xml:space="preserve">(1), 93–113. </w:t>
      </w:r>
      <w:hyperlink w:history="1" r:id="rId1">
        <w:r w:rsidRPr="00112EB7">
          <w:rPr>
            <w:rStyle w:val="Hyperlink"/>
            <w:rFonts w:cs="Times New Roman"/>
          </w:rPr>
          <w:t>https://doi.org/10.1146/annurev.so.21.080195.000521</w:t>
        </w:r>
      </w:hyperlink>
    </w:p>
  </w:footnote>
  <w:footnote w:id="20">
    <w:p w:rsidRPr="00F106CD" w:rsidR="00997B26" w:rsidP="00F27478" w:rsidRDefault="00997B26" w14:paraId="3D28DF23" w14:textId="77777777">
      <w:pPr>
        <w:pStyle w:val="FootnoteText"/>
        <w:rPr>
          <w:rFonts w:cs="Times New Roman"/>
        </w:rPr>
      </w:pPr>
      <w:r w:rsidRPr="00F106CD">
        <w:rPr>
          <w:rStyle w:val="FootnoteReference"/>
          <w:rFonts w:cs="Times New Roman"/>
        </w:rPr>
        <w:footnoteRef/>
      </w:r>
      <w:r w:rsidRPr="00F106CD">
        <w:rPr>
          <w:rFonts w:cs="Times New Roman"/>
        </w:rPr>
        <w:t xml:space="preserve"> </w:t>
      </w:r>
      <w:r w:rsidRPr="00F106CD">
        <w:rPr>
          <w:rFonts w:eastAsia="Times New Roman" w:cs="Times New Roman"/>
          <w:color w:val="000000"/>
        </w:rPr>
        <w:t>Gabadinho, A., Ritschard, G., Müller, N.S. &amp; Studer, M. (2011), Analyzing and visualizing state sequences in R with TraMineR, </w:t>
      </w:r>
      <w:r w:rsidRPr="00F106CD">
        <w:rPr>
          <w:rFonts w:eastAsia="Times New Roman" w:cs="Times New Roman"/>
          <w:i/>
          <w:iCs/>
          <w:color w:val="000000"/>
        </w:rPr>
        <w:t>Journal of Statistical Software</w:t>
      </w:r>
      <w:r w:rsidRPr="00F106CD">
        <w:rPr>
          <w:rFonts w:eastAsia="Times New Roman" w:cs="Times New Roman"/>
          <w:color w:val="000000"/>
        </w:rPr>
        <w:t>. Vol. 40(4), pp. 1-37.</w:t>
      </w:r>
    </w:p>
  </w:footnote>
  <w:footnote w:id="21">
    <w:p w:rsidR="00997B26" w:rsidRDefault="00997B26" w14:paraId="39153AD0" w14:textId="70BFB8C1">
      <w:pPr>
        <w:pStyle w:val="FootnoteText"/>
      </w:pPr>
      <w:r>
        <w:rPr>
          <w:rStyle w:val="FootnoteReference"/>
        </w:rPr>
        <w:footnoteRef/>
      </w:r>
      <w:r>
        <w:t xml:space="preserve"> Some of these seven can be further subdivided, as presented in the technical report.</w:t>
      </w:r>
    </w:p>
  </w:footnote>
  <w:footnote w:id="22">
    <w:p w:rsidRPr="00DF521E" w:rsidR="00997B26" w:rsidRDefault="00997B26" w14:paraId="278B55B2" w14:textId="69132429">
      <w:pPr>
        <w:pStyle w:val="FootnoteText"/>
      </w:pPr>
      <w:r w:rsidRPr="00DF521E">
        <w:rPr>
          <w:rStyle w:val="FootnoteReference"/>
        </w:rPr>
        <w:footnoteRef/>
      </w:r>
      <w:r w:rsidRPr="00DF521E">
        <w:t xml:space="preserve"> </w:t>
      </w:r>
      <w:r w:rsidRPr="00DF521E">
        <w:rPr>
          <w:rFonts w:cs="Times New Roman"/>
          <w:color w:val="000000" w:themeColor="text1"/>
        </w:rPr>
        <w:t>See Dembo, 1972; Glaser, 1969; Klockars, 1972; Paparozzi &amp; Gendreau, 2005; Ricks &amp; Eno Louden, 2015; Skeem &amp; Manchak, 2008.</w:t>
      </w:r>
    </w:p>
  </w:footnote>
  <w:footnote w:id="23">
    <w:p w:rsidR="00997B26" w:rsidRDefault="00997B26" w14:paraId="67FCBED5" w14:textId="77777777">
      <w:pPr>
        <w:pBdr>
          <w:top w:val="nil"/>
          <w:left w:val="nil"/>
          <w:bottom w:val="nil"/>
          <w:right w:val="nil"/>
          <w:between w:val="nil"/>
        </w:pBdr>
        <w:rPr>
          <w:color w:val="000000"/>
          <w:sz w:val="20"/>
          <w:szCs w:val="20"/>
        </w:rPr>
      </w:pPr>
      <w:r>
        <w:rPr>
          <w:rStyle w:val="FootnoteReference"/>
        </w:rPr>
        <w:footnoteRef/>
      </w:r>
      <w:r>
        <w:rPr>
          <w:rFonts w:ascii="Times New Roman" w:hAnsi="Times New Roman" w:eastAsia="Times New Roman" w:cs="Times New Roman"/>
          <w:color w:val="000000"/>
          <w:sz w:val="20"/>
          <w:szCs w:val="20"/>
        </w:rPr>
        <w:t xml:space="preserve">For more information about flexible coding see: Deterding, N. M., &amp; Waters, M. C. (2018). Flexible Coding of In-depth Interviews: A Twenty-first-century Approach. </w:t>
      </w:r>
      <w:r>
        <w:rPr>
          <w:rFonts w:ascii="Times New Roman" w:hAnsi="Times New Roman" w:eastAsia="Times New Roman" w:cs="Times New Roman"/>
          <w:i/>
          <w:color w:val="000000"/>
          <w:sz w:val="20"/>
          <w:szCs w:val="20"/>
        </w:rPr>
        <w:t>Sociological Methods &amp; Research</w:t>
      </w:r>
      <w:r>
        <w:rPr>
          <w:rFonts w:ascii="Times New Roman" w:hAnsi="Times New Roman" w:eastAsia="Times New Roman" w:cs="Times New Roman"/>
          <w:color w:val="000000"/>
          <w:sz w:val="20"/>
          <w:szCs w:val="20"/>
        </w:rPr>
        <w:t xml:space="preserve">, 004912411879937. </w:t>
      </w:r>
      <w:hyperlink r:id="rId2">
        <w:r>
          <w:rPr>
            <w:rFonts w:ascii="Times New Roman" w:hAnsi="Times New Roman" w:eastAsia="Times New Roman" w:cs="Times New Roman"/>
            <w:color w:val="0563C1"/>
            <w:sz w:val="20"/>
            <w:szCs w:val="20"/>
            <w:u w:val="single"/>
          </w:rPr>
          <w:t>https://doi.org/10.1177/0049124118799377</w:t>
        </w:r>
      </w:hyperlink>
    </w:p>
    <w:p w:rsidR="00997B26" w:rsidRDefault="00997B26" w14:paraId="6631E225" w14:textId="77777777">
      <w:pPr>
        <w:pBdr>
          <w:top w:val="nil"/>
          <w:left w:val="nil"/>
          <w:bottom w:val="nil"/>
          <w:right w:val="nil"/>
          <w:between w:val="nil"/>
        </w:pBdr>
        <w:rPr>
          <w:color w:val="000000"/>
          <w:sz w:val="20"/>
          <w:szCs w:val="20"/>
        </w:rPr>
      </w:pPr>
    </w:p>
  </w:footnote>
  <w:footnote w:id="24">
    <w:p w:rsidR="00997B26" w:rsidRDefault="00997B26" w14:paraId="005146F1" w14:textId="0B23453B">
      <w:pPr>
        <w:pStyle w:val="FootnoteText"/>
      </w:pPr>
      <w:r>
        <w:rPr>
          <w:rStyle w:val="FootnoteReference"/>
        </w:rPr>
        <w:footnoteRef/>
      </w:r>
      <w:r>
        <w:t xml:space="preserve"> Note that incentives were demonstrated to be successful at reducing revocations in our quantitative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7520563"/>
      <w:docPartObj>
        <w:docPartGallery w:val="Page Numbers (Top of Page)"/>
        <w:docPartUnique/>
      </w:docPartObj>
    </w:sdtPr>
    <w:sdtEndPr>
      <w:rPr>
        <w:noProof/>
      </w:rPr>
    </w:sdtEndPr>
    <w:sdtContent>
      <w:p w:rsidR="00EE321D" w:rsidP="009E677A" w:rsidRDefault="00443F8F" w14:paraId="4BDE740A" w14:textId="3EEF9CDA">
        <w:pPr>
          <w:pStyle w:val="Header"/>
        </w:pPr>
        <w:r w:rsidRPr="00443F8F">
          <w:rPr>
            <w:rFonts w:ascii="Times New Roman" w:hAnsi="Times New Roman" w:cs="Times New Roman"/>
          </w:rPr>
          <w:t xml:space="preserve">Monroe County, Indiana                                                                                                                             </w:t>
        </w:r>
        <w:r w:rsidRPr="00443F8F" w:rsidR="00EE321D">
          <w:rPr>
            <w:rFonts w:ascii="Times New Roman" w:hAnsi="Times New Roman" w:cs="Times New Roman"/>
          </w:rPr>
          <w:fldChar w:fldCharType="begin"/>
        </w:r>
        <w:r w:rsidRPr="00443F8F" w:rsidR="00EE321D">
          <w:rPr>
            <w:rFonts w:ascii="Times New Roman" w:hAnsi="Times New Roman" w:cs="Times New Roman"/>
          </w:rPr>
          <w:instrText xml:space="preserve"> PAGE   \* MERGEFORMAT </w:instrText>
        </w:r>
        <w:r w:rsidRPr="00443F8F" w:rsidR="00EE321D">
          <w:rPr>
            <w:rFonts w:ascii="Times New Roman" w:hAnsi="Times New Roman" w:cs="Times New Roman"/>
          </w:rPr>
          <w:fldChar w:fldCharType="separate"/>
        </w:r>
        <w:r w:rsidRPr="00443F8F" w:rsidR="00EE321D">
          <w:rPr>
            <w:rFonts w:ascii="Times New Roman" w:hAnsi="Times New Roman" w:cs="Times New Roman"/>
            <w:noProof/>
          </w:rPr>
          <w:t>2</w:t>
        </w:r>
        <w:r w:rsidRPr="00443F8F" w:rsidR="00EE321D">
          <w:rPr>
            <w:rFonts w:ascii="Times New Roman" w:hAnsi="Times New Roman" w:cs="Times New Roman"/>
            <w:noProof/>
          </w:rPr>
          <w:fldChar w:fldCharType="end"/>
        </w:r>
      </w:p>
    </w:sdtContent>
  </w:sdt>
  <w:p w:rsidRPr="005D7779" w:rsidR="00997B26" w:rsidP="001068DF" w:rsidRDefault="00997B26" w14:paraId="2295EF21" w14:textId="363289D5">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60CC"/>
    <w:multiLevelType w:val="multilevel"/>
    <w:tmpl w:val="9B548E64"/>
    <w:lvl w:ilvl="0">
      <w:start w:val="1"/>
      <w:numFmt w:val="decimal"/>
      <w:lvlText w:val="Chapter %1"/>
      <w:lvlJc w:val="left"/>
      <w:pPr>
        <w:ind w:left="6660" w:firstLine="0"/>
      </w:pPr>
      <w:rPr>
        <w:b w:val="0"/>
        <w:i w:val="0"/>
        <w:smallCaps w:val="0"/>
        <w:strike w:val="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4CC6627"/>
    <w:multiLevelType w:val="hybridMultilevel"/>
    <w:tmpl w:val="62BE87B8"/>
    <w:lvl w:ilvl="0" w:tplc="0A304A38">
      <w:start w:val="1"/>
      <w:numFmt w:val="decimal"/>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4A3C11"/>
    <w:multiLevelType w:val="hybridMultilevel"/>
    <w:tmpl w:val="10FCF9C6"/>
    <w:lvl w:ilvl="0" w:tplc="04090001">
      <w:start w:val="1"/>
      <w:numFmt w:val="bullet"/>
      <w:lvlText w:val=""/>
      <w:lvlJc w:val="left"/>
      <w:pPr>
        <w:ind w:left="776" w:hanging="360"/>
      </w:pPr>
      <w:rPr>
        <w:rFonts w:hint="default" w:ascii="Symbol" w:hAnsi="Symbol"/>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3" w15:restartNumberingAfterBreak="0">
    <w:nsid w:val="4D4C20FD"/>
    <w:multiLevelType w:val="hybridMultilevel"/>
    <w:tmpl w:val="6F54620A"/>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15:restartNumberingAfterBreak="0">
    <w:nsid w:val="4EF005BF"/>
    <w:multiLevelType w:val="hybridMultilevel"/>
    <w:tmpl w:val="3E522706"/>
    <w:lvl w:ilvl="0" w:tplc="04090001">
      <w:start w:val="1"/>
      <w:numFmt w:val="bullet"/>
      <w:lvlText w:val=""/>
      <w:lvlJc w:val="left"/>
      <w:pPr>
        <w:ind w:left="814" w:hanging="360"/>
      </w:pPr>
      <w:rPr>
        <w:rFonts w:hint="default" w:ascii="Symbol" w:hAnsi="Symbol"/>
      </w:rPr>
    </w:lvl>
    <w:lvl w:ilvl="1" w:tplc="04090003">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5" w15:restartNumberingAfterBreak="0">
    <w:nsid w:val="502F6479"/>
    <w:multiLevelType w:val="hybridMultilevel"/>
    <w:tmpl w:val="747648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21E1782"/>
    <w:multiLevelType w:val="hybridMultilevel"/>
    <w:tmpl w:val="53207E1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2390B03"/>
    <w:multiLevelType w:val="multilevel"/>
    <w:tmpl w:val="04090029"/>
    <w:lvl w:ilvl="0">
      <w:start w:val="1"/>
      <w:numFmt w:val="decimal"/>
      <w:suff w:val="space"/>
      <w:lvlText w:val="Chapter %1"/>
      <w:lvlJc w:val="left"/>
      <w:pPr>
        <w:ind w:left="666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5D2A6425"/>
    <w:multiLevelType w:val="hybridMultilevel"/>
    <w:tmpl w:val="2CF892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390DE6"/>
    <w:multiLevelType w:val="hybridMultilevel"/>
    <w:tmpl w:val="617A00CE"/>
    <w:lvl w:ilvl="0" w:tplc="0409000F">
      <w:start w:val="1"/>
      <w:numFmt w:val="decimal"/>
      <w:lvlText w:val="%1."/>
      <w:lvlJc w:val="left"/>
      <w:pPr>
        <w:ind w:left="1449" w:hanging="360"/>
      </w:pPr>
    </w:lvl>
    <w:lvl w:ilvl="1" w:tplc="04090019">
      <w:start w:val="1"/>
      <w:numFmt w:val="lowerLetter"/>
      <w:lvlText w:val="%2."/>
      <w:lvlJc w:val="left"/>
      <w:pPr>
        <w:ind w:left="2169" w:hanging="360"/>
      </w:pPr>
    </w:lvl>
    <w:lvl w:ilvl="2" w:tplc="18C6BD7A">
      <w:start w:val="1"/>
      <w:numFmt w:val="upperRoman"/>
      <w:lvlText w:val="%3."/>
      <w:lvlJc w:val="left"/>
      <w:pPr>
        <w:ind w:left="3429" w:hanging="720"/>
      </w:pPr>
      <w:rPr>
        <w:rFonts w:hint="default"/>
      </w:r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0" w15:restartNumberingAfterBreak="0">
    <w:nsid w:val="5FEE71FB"/>
    <w:multiLevelType w:val="hybridMultilevel"/>
    <w:tmpl w:val="77323F64"/>
    <w:lvl w:ilvl="0" w:tplc="0AC480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4EC71A9"/>
    <w:multiLevelType w:val="hybridMultilevel"/>
    <w:tmpl w:val="6B18073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abstractNumId w:val="4"/>
  </w:num>
  <w:num w:numId="2">
    <w:abstractNumId w:val="3"/>
  </w:num>
  <w:num w:numId="3">
    <w:abstractNumId w:val="1"/>
  </w:num>
  <w:num w:numId="4">
    <w:abstractNumId w:val="10"/>
  </w:num>
  <w:num w:numId="5">
    <w:abstractNumId w:val="5"/>
  </w:num>
  <w:num w:numId="6">
    <w:abstractNumId w:val="7"/>
  </w:num>
  <w:num w:numId="7">
    <w:abstractNumId w:val="9"/>
  </w:num>
  <w:num w:numId="8">
    <w:abstractNumId w:val="2"/>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num>
  <w:num w:numId="1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D77"/>
    <w:rsid w:val="00017F1C"/>
    <w:rsid w:val="00026C34"/>
    <w:rsid w:val="00031245"/>
    <w:rsid w:val="00036ADB"/>
    <w:rsid w:val="00055027"/>
    <w:rsid w:val="00057490"/>
    <w:rsid w:val="00071424"/>
    <w:rsid w:val="00075783"/>
    <w:rsid w:val="00092C7A"/>
    <w:rsid w:val="000A55A4"/>
    <w:rsid w:val="000A62C0"/>
    <w:rsid w:val="000B10EC"/>
    <w:rsid w:val="000C594E"/>
    <w:rsid w:val="000D6B58"/>
    <w:rsid w:val="000E4F81"/>
    <w:rsid w:val="0010053E"/>
    <w:rsid w:val="001035A3"/>
    <w:rsid w:val="00104A4D"/>
    <w:rsid w:val="001068DF"/>
    <w:rsid w:val="00133CF4"/>
    <w:rsid w:val="00135193"/>
    <w:rsid w:val="00141D8D"/>
    <w:rsid w:val="00153495"/>
    <w:rsid w:val="001808FA"/>
    <w:rsid w:val="00185558"/>
    <w:rsid w:val="001920F5"/>
    <w:rsid w:val="001A3BBD"/>
    <w:rsid w:val="001A5232"/>
    <w:rsid w:val="001A6D77"/>
    <w:rsid w:val="001B6605"/>
    <w:rsid w:val="001C167F"/>
    <w:rsid w:val="001C3EF9"/>
    <w:rsid w:val="001C54E9"/>
    <w:rsid w:val="001D6719"/>
    <w:rsid w:val="001D735B"/>
    <w:rsid w:val="001E09C0"/>
    <w:rsid w:val="001E1E54"/>
    <w:rsid w:val="001F49F8"/>
    <w:rsid w:val="001F4E09"/>
    <w:rsid w:val="002022D6"/>
    <w:rsid w:val="00206B58"/>
    <w:rsid w:val="002474A3"/>
    <w:rsid w:val="00255B37"/>
    <w:rsid w:val="0026597F"/>
    <w:rsid w:val="00271960"/>
    <w:rsid w:val="00273D38"/>
    <w:rsid w:val="002825A5"/>
    <w:rsid w:val="00287518"/>
    <w:rsid w:val="00287CCA"/>
    <w:rsid w:val="002A0EE1"/>
    <w:rsid w:val="002B148D"/>
    <w:rsid w:val="002B32E4"/>
    <w:rsid w:val="002B7403"/>
    <w:rsid w:val="002B772C"/>
    <w:rsid w:val="002C7CB0"/>
    <w:rsid w:val="002E197C"/>
    <w:rsid w:val="002E259F"/>
    <w:rsid w:val="002F6B6C"/>
    <w:rsid w:val="00304C21"/>
    <w:rsid w:val="00312028"/>
    <w:rsid w:val="00315172"/>
    <w:rsid w:val="003165AA"/>
    <w:rsid w:val="00317559"/>
    <w:rsid w:val="00327271"/>
    <w:rsid w:val="00333E12"/>
    <w:rsid w:val="00334981"/>
    <w:rsid w:val="00343488"/>
    <w:rsid w:val="00344528"/>
    <w:rsid w:val="003710E7"/>
    <w:rsid w:val="003711AC"/>
    <w:rsid w:val="0038111A"/>
    <w:rsid w:val="003840EB"/>
    <w:rsid w:val="0039409F"/>
    <w:rsid w:val="0039720C"/>
    <w:rsid w:val="003C4F08"/>
    <w:rsid w:val="003D0203"/>
    <w:rsid w:val="003D6844"/>
    <w:rsid w:val="003F36E0"/>
    <w:rsid w:val="003F381E"/>
    <w:rsid w:val="003F6459"/>
    <w:rsid w:val="003F79E3"/>
    <w:rsid w:val="003F7E7C"/>
    <w:rsid w:val="00407B8F"/>
    <w:rsid w:val="00412514"/>
    <w:rsid w:val="004260A3"/>
    <w:rsid w:val="00433E18"/>
    <w:rsid w:val="004432BA"/>
    <w:rsid w:val="00443F8F"/>
    <w:rsid w:val="004647CA"/>
    <w:rsid w:val="00474E44"/>
    <w:rsid w:val="00476D31"/>
    <w:rsid w:val="00483197"/>
    <w:rsid w:val="0048534A"/>
    <w:rsid w:val="004860DE"/>
    <w:rsid w:val="00493D5D"/>
    <w:rsid w:val="00494365"/>
    <w:rsid w:val="0049545B"/>
    <w:rsid w:val="0049653F"/>
    <w:rsid w:val="004B2005"/>
    <w:rsid w:val="004B3A80"/>
    <w:rsid w:val="004C193A"/>
    <w:rsid w:val="004C41E7"/>
    <w:rsid w:val="004D111C"/>
    <w:rsid w:val="004D7CAE"/>
    <w:rsid w:val="004E36DC"/>
    <w:rsid w:val="004E6B11"/>
    <w:rsid w:val="004F6FB4"/>
    <w:rsid w:val="005113DF"/>
    <w:rsid w:val="005154AA"/>
    <w:rsid w:val="005205ED"/>
    <w:rsid w:val="00521721"/>
    <w:rsid w:val="005326C0"/>
    <w:rsid w:val="00533731"/>
    <w:rsid w:val="00533970"/>
    <w:rsid w:val="005433C5"/>
    <w:rsid w:val="00556AA2"/>
    <w:rsid w:val="005575B8"/>
    <w:rsid w:val="0056055D"/>
    <w:rsid w:val="00561E2A"/>
    <w:rsid w:val="0057742F"/>
    <w:rsid w:val="0058218C"/>
    <w:rsid w:val="005875EE"/>
    <w:rsid w:val="00595C2F"/>
    <w:rsid w:val="005A2654"/>
    <w:rsid w:val="005C0593"/>
    <w:rsid w:val="005C771A"/>
    <w:rsid w:val="005C7C19"/>
    <w:rsid w:val="005D7779"/>
    <w:rsid w:val="005E43CD"/>
    <w:rsid w:val="005E4465"/>
    <w:rsid w:val="00603961"/>
    <w:rsid w:val="00605E8A"/>
    <w:rsid w:val="00606A26"/>
    <w:rsid w:val="00611944"/>
    <w:rsid w:val="00615F10"/>
    <w:rsid w:val="0062014A"/>
    <w:rsid w:val="00636E72"/>
    <w:rsid w:val="00651601"/>
    <w:rsid w:val="00652B31"/>
    <w:rsid w:val="00652E7B"/>
    <w:rsid w:val="006614E4"/>
    <w:rsid w:val="00663FE6"/>
    <w:rsid w:val="006670DF"/>
    <w:rsid w:val="006811C6"/>
    <w:rsid w:val="00691560"/>
    <w:rsid w:val="006B1CC4"/>
    <w:rsid w:val="006B4E3A"/>
    <w:rsid w:val="006B5D04"/>
    <w:rsid w:val="006D2246"/>
    <w:rsid w:val="006D5B57"/>
    <w:rsid w:val="007119FA"/>
    <w:rsid w:val="00715653"/>
    <w:rsid w:val="007200EA"/>
    <w:rsid w:val="0072475E"/>
    <w:rsid w:val="00725627"/>
    <w:rsid w:val="00746354"/>
    <w:rsid w:val="00763829"/>
    <w:rsid w:val="0076479E"/>
    <w:rsid w:val="00764D00"/>
    <w:rsid w:val="007750EC"/>
    <w:rsid w:val="0078631B"/>
    <w:rsid w:val="007B35A6"/>
    <w:rsid w:val="007C594B"/>
    <w:rsid w:val="007C7E49"/>
    <w:rsid w:val="00804890"/>
    <w:rsid w:val="00805C0E"/>
    <w:rsid w:val="00810601"/>
    <w:rsid w:val="00820132"/>
    <w:rsid w:val="00821A91"/>
    <w:rsid w:val="00824387"/>
    <w:rsid w:val="00834F3F"/>
    <w:rsid w:val="00836F95"/>
    <w:rsid w:val="00843F0F"/>
    <w:rsid w:val="00850E12"/>
    <w:rsid w:val="00853EF9"/>
    <w:rsid w:val="008542A4"/>
    <w:rsid w:val="00877CCC"/>
    <w:rsid w:val="00883F95"/>
    <w:rsid w:val="008872FE"/>
    <w:rsid w:val="008929BA"/>
    <w:rsid w:val="008A6D60"/>
    <w:rsid w:val="008B3C01"/>
    <w:rsid w:val="008B6EE4"/>
    <w:rsid w:val="008C110A"/>
    <w:rsid w:val="008C2D14"/>
    <w:rsid w:val="008E367D"/>
    <w:rsid w:val="00901C3A"/>
    <w:rsid w:val="009038F7"/>
    <w:rsid w:val="00912DFB"/>
    <w:rsid w:val="00912E03"/>
    <w:rsid w:val="00916755"/>
    <w:rsid w:val="00922334"/>
    <w:rsid w:val="0092535F"/>
    <w:rsid w:val="009440CA"/>
    <w:rsid w:val="0095798C"/>
    <w:rsid w:val="009626F4"/>
    <w:rsid w:val="009775DF"/>
    <w:rsid w:val="00991931"/>
    <w:rsid w:val="009942E7"/>
    <w:rsid w:val="00997B26"/>
    <w:rsid w:val="009A0228"/>
    <w:rsid w:val="009B0C06"/>
    <w:rsid w:val="009B5D5C"/>
    <w:rsid w:val="009C01BD"/>
    <w:rsid w:val="009C0839"/>
    <w:rsid w:val="009C1A2D"/>
    <w:rsid w:val="009E4D73"/>
    <w:rsid w:val="009E677A"/>
    <w:rsid w:val="009F222E"/>
    <w:rsid w:val="00A2131F"/>
    <w:rsid w:val="00A22691"/>
    <w:rsid w:val="00A33912"/>
    <w:rsid w:val="00A41BC9"/>
    <w:rsid w:val="00A43C3F"/>
    <w:rsid w:val="00A46F03"/>
    <w:rsid w:val="00A516D8"/>
    <w:rsid w:val="00A56331"/>
    <w:rsid w:val="00A8027F"/>
    <w:rsid w:val="00A821B9"/>
    <w:rsid w:val="00A83F40"/>
    <w:rsid w:val="00A8484F"/>
    <w:rsid w:val="00A967C1"/>
    <w:rsid w:val="00AA6608"/>
    <w:rsid w:val="00AB70BA"/>
    <w:rsid w:val="00AB7F26"/>
    <w:rsid w:val="00AD3990"/>
    <w:rsid w:val="00AD6185"/>
    <w:rsid w:val="00AF6FDE"/>
    <w:rsid w:val="00B05956"/>
    <w:rsid w:val="00B2303F"/>
    <w:rsid w:val="00B340D4"/>
    <w:rsid w:val="00B42337"/>
    <w:rsid w:val="00B4361F"/>
    <w:rsid w:val="00B547A4"/>
    <w:rsid w:val="00B63159"/>
    <w:rsid w:val="00B651CC"/>
    <w:rsid w:val="00B66AB4"/>
    <w:rsid w:val="00B7001B"/>
    <w:rsid w:val="00B706D9"/>
    <w:rsid w:val="00B74793"/>
    <w:rsid w:val="00B75DEF"/>
    <w:rsid w:val="00B90DD7"/>
    <w:rsid w:val="00B918D8"/>
    <w:rsid w:val="00BB03F9"/>
    <w:rsid w:val="00BB64BB"/>
    <w:rsid w:val="00BC0FC3"/>
    <w:rsid w:val="00BC319C"/>
    <w:rsid w:val="00BD5E70"/>
    <w:rsid w:val="00BD6E73"/>
    <w:rsid w:val="00BE10D9"/>
    <w:rsid w:val="00BF0369"/>
    <w:rsid w:val="00BF207C"/>
    <w:rsid w:val="00BF3866"/>
    <w:rsid w:val="00C0004E"/>
    <w:rsid w:val="00C04BF5"/>
    <w:rsid w:val="00C27573"/>
    <w:rsid w:val="00C45B98"/>
    <w:rsid w:val="00C524A0"/>
    <w:rsid w:val="00C677E4"/>
    <w:rsid w:val="00C87264"/>
    <w:rsid w:val="00C923CC"/>
    <w:rsid w:val="00CC3D7E"/>
    <w:rsid w:val="00CC7DC1"/>
    <w:rsid w:val="00CD025D"/>
    <w:rsid w:val="00CD3A92"/>
    <w:rsid w:val="00CD3C77"/>
    <w:rsid w:val="00CD419D"/>
    <w:rsid w:val="00CE7898"/>
    <w:rsid w:val="00CE7D01"/>
    <w:rsid w:val="00CF3586"/>
    <w:rsid w:val="00CF45DF"/>
    <w:rsid w:val="00D151B5"/>
    <w:rsid w:val="00D300D3"/>
    <w:rsid w:val="00D34311"/>
    <w:rsid w:val="00D5276E"/>
    <w:rsid w:val="00D61C00"/>
    <w:rsid w:val="00D6371E"/>
    <w:rsid w:val="00D7294B"/>
    <w:rsid w:val="00D833E8"/>
    <w:rsid w:val="00DA12DB"/>
    <w:rsid w:val="00DB1B49"/>
    <w:rsid w:val="00DB1EF2"/>
    <w:rsid w:val="00DB420D"/>
    <w:rsid w:val="00DB4F9E"/>
    <w:rsid w:val="00DD7DB4"/>
    <w:rsid w:val="00DE134C"/>
    <w:rsid w:val="00DE2FC8"/>
    <w:rsid w:val="00DE5942"/>
    <w:rsid w:val="00DF521E"/>
    <w:rsid w:val="00E06EEF"/>
    <w:rsid w:val="00E12AE1"/>
    <w:rsid w:val="00E271A7"/>
    <w:rsid w:val="00E27B3F"/>
    <w:rsid w:val="00E30A33"/>
    <w:rsid w:val="00E33366"/>
    <w:rsid w:val="00E4417D"/>
    <w:rsid w:val="00E46778"/>
    <w:rsid w:val="00E55290"/>
    <w:rsid w:val="00E5606D"/>
    <w:rsid w:val="00E60A98"/>
    <w:rsid w:val="00E60BEB"/>
    <w:rsid w:val="00E6153F"/>
    <w:rsid w:val="00E617B3"/>
    <w:rsid w:val="00E74314"/>
    <w:rsid w:val="00E80E7E"/>
    <w:rsid w:val="00E848B1"/>
    <w:rsid w:val="00E87FBA"/>
    <w:rsid w:val="00E911B1"/>
    <w:rsid w:val="00EB06E4"/>
    <w:rsid w:val="00EB65E7"/>
    <w:rsid w:val="00EC3EBE"/>
    <w:rsid w:val="00EC415F"/>
    <w:rsid w:val="00EC7E9D"/>
    <w:rsid w:val="00ED77A0"/>
    <w:rsid w:val="00EE321D"/>
    <w:rsid w:val="00EF099A"/>
    <w:rsid w:val="00F031C5"/>
    <w:rsid w:val="00F11252"/>
    <w:rsid w:val="00F17B1C"/>
    <w:rsid w:val="00F247A2"/>
    <w:rsid w:val="00F27478"/>
    <w:rsid w:val="00F2766F"/>
    <w:rsid w:val="00F30C69"/>
    <w:rsid w:val="00F45A12"/>
    <w:rsid w:val="00F47C80"/>
    <w:rsid w:val="00F62E2D"/>
    <w:rsid w:val="00F63C80"/>
    <w:rsid w:val="00F72B2D"/>
    <w:rsid w:val="00F85059"/>
    <w:rsid w:val="00F87063"/>
    <w:rsid w:val="00FA006D"/>
    <w:rsid w:val="00FA51BE"/>
    <w:rsid w:val="00FA650D"/>
    <w:rsid w:val="00FB3EC6"/>
    <w:rsid w:val="00FD3F35"/>
    <w:rsid w:val="00FD55AF"/>
    <w:rsid w:val="11607423"/>
    <w:rsid w:val="31F42BFE"/>
    <w:rsid w:val="3E2AA198"/>
    <w:rsid w:val="4D2A160C"/>
    <w:rsid w:val="607CE8F1"/>
    <w:rsid w:val="6D0BD52C"/>
    <w:rsid w:val="70EF507D"/>
    <w:rsid w:val="79126BD9"/>
    <w:rsid w:val="7CD0EB0E"/>
    <w:rsid w:val="7F7108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A937A"/>
  <w15:chartTrackingRefBased/>
  <w15:docId w15:val="{33CC5582-C6AF-41DA-891D-A715B1B384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66AB4"/>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113DF"/>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031C5"/>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647CA"/>
    <w:pPr>
      <w:keepNext/>
      <w:keepLines/>
      <w:spacing w:before="40" w:after="0" w:line="240" w:lineRule="auto"/>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647CA"/>
    <w:pPr>
      <w:keepNext/>
      <w:keepLines/>
      <w:spacing w:before="40" w:after="0" w:line="240" w:lineRule="auto"/>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647CA"/>
    <w:pPr>
      <w:keepNext/>
      <w:keepLines/>
      <w:spacing w:before="40" w:after="0" w:line="240" w:lineRule="auto"/>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4647CA"/>
    <w:pPr>
      <w:keepNext/>
      <w:keepLines/>
      <w:spacing w:before="40" w:after="0" w:line="240" w:lineRule="auto"/>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4647CA"/>
    <w:pPr>
      <w:keepNext/>
      <w:keepLines/>
      <w:spacing w:before="40" w:after="0" w:line="240" w:lineRule="auto"/>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47CA"/>
    <w:pPr>
      <w:keepNext/>
      <w:keepLines/>
      <w:spacing w:before="40" w:after="0" w:line="240" w:lineRule="auto"/>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1A6D77"/>
    <w:rPr>
      <w:sz w:val="16"/>
      <w:szCs w:val="16"/>
    </w:rPr>
  </w:style>
  <w:style w:type="paragraph" w:styleId="CommentText">
    <w:name w:val="annotation text"/>
    <w:basedOn w:val="Normal"/>
    <w:link w:val="CommentTextChar"/>
    <w:uiPriority w:val="99"/>
    <w:unhideWhenUsed/>
    <w:rsid w:val="001A6D77"/>
    <w:pPr>
      <w:spacing w:after="0" w:line="240" w:lineRule="auto"/>
    </w:pPr>
    <w:rPr>
      <w:rFonts w:eastAsiaTheme="minorEastAsia"/>
      <w:sz w:val="20"/>
      <w:szCs w:val="20"/>
      <w:lang w:eastAsia="zh-CN"/>
    </w:rPr>
  </w:style>
  <w:style w:type="character" w:styleId="CommentTextChar" w:customStyle="1">
    <w:name w:val="Comment Text Char"/>
    <w:basedOn w:val="DefaultParagraphFont"/>
    <w:link w:val="CommentText"/>
    <w:uiPriority w:val="99"/>
    <w:rsid w:val="001A6D77"/>
    <w:rPr>
      <w:rFonts w:eastAsiaTheme="minorEastAsia"/>
      <w:sz w:val="20"/>
      <w:szCs w:val="20"/>
      <w:lang w:eastAsia="zh-CN"/>
    </w:rPr>
  </w:style>
  <w:style w:type="paragraph" w:styleId="BalloonText">
    <w:name w:val="Balloon Text"/>
    <w:basedOn w:val="Normal"/>
    <w:link w:val="BalloonTextChar"/>
    <w:uiPriority w:val="99"/>
    <w:semiHidden/>
    <w:unhideWhenUsed/>
    <w:rsid w:val="001A6D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A6D7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A6D77"/>
    <w:pPr>
      <w:spacing w:after="160"/>
    </w:pPr>
    <w:rPr>
      <w:rFonts w:eastAsiaTheme="minorHAnsi"/>
      <w:b/>
      <w:bCs/>
      <w:lang w:eastAsia="en-US"/>
    </w:rPr>
  </w:style>
  <w:style w:type="character" w:styleId="CommentSubjectChar" w:customStyle="1">
    <w:name w:val="Comment Subject Char"/>
    <w:basedOn w:val="CommentTextChar"/>
    <w:link w:val="CommentSubject"/>
    <w:uiPriority w:val="99"/>
    <w:semiHidden/>
    <w:rsid w:val="001A6D77"/>
    <w:rPr>
      <w:rFonts w:eastAsiaTheme="minorEastAsia"/>
      <w:b/>
      <w:bCs/>
      <w:sz w:val="20"/>
      <w:szCs w:val="20"/>
      <w:lang w:eastAsia="zh-CN"/>
    </w:rPr>
  </w:style>
  <w:style w:type="character" w:styleId="Heading1Char" w:customStyle="1">
    <w:name w:val="Heading 1 Char"/>
    <w:basedOn w:val="DefaultParagraphFont"/>
    <w:link w:val="Heading1"/>
    <w:uiPriority w:val="9"/>
    <w:rsid w:val="00B66AB4"/>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5113DF"/>
    <w:rPr>
      <w:rFonts w:asciiTheme="majorHAnsi" w:hAnsiTheme="majorHAnsi" w:eastAsiaTheme="majorEastAsia" w:cstheme="majorBidi"/>
      <w:color w:val="2E74B5" w:themeColor="accent1" w:themeShade="BF"/>
      <w:sz w:val="26"/>
      <w:szCs w:val="26"/>
    </w:rPr>
  </w:style>
  <w:style w:type="paragraph" w:styleId="H1" w:customStyle="1">
    <w:name w:val="H1"/>
    <w:basedOn w:val="Heading1"/>
    <w:next w:val="Normal"/>
    <w:link w:val="H1Char"/>
    <w:qFormat/>
    <w:rsid w:val="00F031C5"/>
    <w:pPr>
      <w:jc w:val="center"/>
    </w:pPr>
    <w:rPr>
      <w:rFonts w:ascii="Times New Roman" w:hAnsi="Times New Roman"/>
      <w:b/>
      <w:sz w:val="28"/>
    </w:rPr>
  </w:style>
  <w:style w:type="paragraph" w:styleId="H2" w:customStyle="1">
    <w:name w:val="H2"/>
    <w:basedOn w:val="Heading2"/>
    <w:link w:val="H2Char"/>
    <w:qFormat/>
    <w:rsid w:val="00F031C5"/>
    <w:rPr>
      <w:rFonts w:ascii="Times New Roman" w:hAnsi="Times New Roman"/>
      <w:b/>
      <w:sz w:val="24"/>
    </w:rPr>
  </w:style>
  <w:style w:type="character" w:styleId="H1Char" w:customStyle="1">
    <w:name w:val="H1 Char"/>
    <w:basedOn w:val="Heading1Char"/>
    <w:link w:val="H1"/>
    <w:rsid w:val="00F031C5"/>
    <w:rPr>
      <w:rFonts w:ascii="Times New Roman" w:hAnsi="Times New Roman" w:eastAsiaTheme="majorEastAsia" w:cstheme="majorBidi"/>
      <w:b/>
      <w:color w:val="2E74B5" w:themeColor="accent1" w:themeShade="BF"/>
      <w:sz w:val="28"/>
      <w:szCs w:val="32"/>
    </w:rPr>
  </w:style>
  <w:style w:type="paragraph" w:styleId="H3" w:customStyle="1">
    <w:name w:val="H3"/>
    <w:basedOn w:val="Heading3"/>
    <w:link w:val="H3Char"/>
    <w:qFormat/>
    <w:rsid w:val="00F031C5"/>
    <w:rPr>
      <w:rFonts w:ascii="Times New Roman" w:hAnsi="Times New Roman"/>
      <w:b/>
      <w:i/>
    </w:rPr>
  </w:style>
  <w:style w:type="character" w:styleId="H2Char" w:customStyle="1">
    <w:name w:val="H2 Char"/>
    <w:basedOn w:val="Heading2Char"/>
    <w:link w:val="H2"/>
    <w:rsid w:val="00F031C5"/>
    <w:rPr>
      <w:rFonts w:ascii="Times New Roman" w:hAnsi="Times New Roman" w:eastAsiaTheme="majorEastAsia" w:cstheme="majorBidi"/>
      <w:b/>
      <w:color w:val="2E74B5" w:themeColor="accent1" w:themeShade="BF"/>
      <w:sz w:val="24"/>
      <w:szCs w:val="26"/>
    </w:rPr>
  </w:style>
  <w:style w:type="paragraph" w:styleId="PFCap" w:customStyle="1">
    <w:name w:val="PFCap"/>
    <w:basedOn w:val="Heading4"/>
    <w:link w:val="PFCapChar"/>
    <w:qFormat/>
    <w:rsid w:val="00483197"/>
    <w:pPr>
      <w:jc w:val="center"/>
    </w:pPr>
    <w:rPr>
      <w:b/>
      <w:color w:val="ED7D31" w:themeColor="accent2"/>
      <w:sz w:val="24"/>
    </w:rPr>
  </w:style>
  <w:style w:type="character" w:styleId="Heading3Char" w:customStyle="1">
    <w:name w:val="Heading 3 Char"/>
    <w:basedOn w:val="DefaultParagraphFont"/>
    <w:link w:val="Heading3"/>
    <w:uiPriority w:val="9"/>
    <w:rsid w:val="00F031C5"/>
    <w:rPr>
      <w:rFonts w:asciiTheme="majorHAnsi" w:hAnsiTheme="majorHAnsi" w:eastAsiaTheme="majorEastAsia" w:cstheme="majorBidi"/>
      <w:color w:val="1F4D78" w:themeColor="accent1" w:themeShade="7F"/>
      <w:sz w:val="24"/>
      <w:szCs w:val="24"/>
    </w:rPr>
  </w:style>
  <w:style w:type="character" w:styleId="H3Char" w:customStyle="1">
    <w:name w:val="H3 Char"/>
    <w:basedOn w:val="Heading3Char"/>
    <w:link w:val="H3"/>
    <w:rsid w:val="00F031C5"/>
    <w:rPr>
      <w:rFonts w:ascii="Times New Roman" w:hAnsi="Times New Roman" w:eastAsiaTheme="majorEastAsia" w:cstheme="majorBidi"/>
      <w:b/>
      <w:i/>
      <w:color w:val="1F4D78" w:themeColor="accent1" w:themeShade="7F"/>
      <w:sz w:val="24"/>
      <w:szCs w:val="24"/>
    </w:rPr>
  </w:style>
  <w:style w:type="character" w:styleId="Heading4Char" w:customStyle="1">
    <w:name w:val="Heading 4 Char"/>
    <w:basedOn w:val="DefaultParagraphFont"/>
    <w:link w:val="Heading4"/>
    <w:uiPriority w:val="9"/>
    <w:rsid w:val="004647CA"/>
    <w:rPr>
      <w:rFonts w:asciiTheme="majorHAnsi" w:hAnsiTheme="majorHAnsi" w:eastAsiaTheme="majorEastAsia" w:cstheme="majorBidi"/>
      <w:i/>
      <w:iCs/>
      <w:color w:val="2E74B5" w:themeColor="accent1" w:themeShade="BF"/>
    </w:rPr>
  </w:style>
  <w:style w:type="character" w:styleId="PFCapChar" w:customStyle="1">
    <w:name w:val="PFCap Char"/>
    <w:basedOn w:val="Heading2Char"/>
    <w:link w:val="PFCap"/>
    <w:rsid w:val="00D300D3"/>
    <w:rPr>
      <w:rFonts w:asciiTheme="majorHAnsi" w:hAnsiTheme="majorHAnsi" w:eastAsiaTheme="majorEastAsia" w:cstheme="majorBidi"/>
      <w:b/>
      <w:i/>
      <w:iCs/>
      <w:color w:val="ED7D31" w:themeColor="accent2"/>
      <w:sz w:val="24"/>
      <w:szCs w:val="26"/>
    </w:rPr>
  </w:style>
  <w:style w:type="character" w:styleId="Heading5Char" w:customStyle="1">
    <w:name w:val="Heading 5 Char"/>
    <w:basedOn w:val="DefaultParagraphFont"/>
    <w:link w:val="Heading5"/>
    <w:uiPriority w:val="9"/>
    <w:semiHidden/>
    <w:rsid w:val="004647CA"/>
    <w:rPr>
      <w:rFonts w:asciiTheme="majorHAnsi" w:hAnsiTheme="maj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4647CA"/>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semiHidden/>
    <w:rsid w:val="004647CA"/>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semiHidden/>
    <w:rsid w:val="004647CA"/>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4647CA"/>
    <w:rPr>
      <w:rFonts w:asciiTheme="majorHAnsi" w:hAnsiTheme="majorHAnsi" w:eastAsiaTheme="majorEastAsia" w:cstheme="majorBidi"/>
      <w:i/>
      <w:iCs/>
      <w:color w:val="272727" w:themeColor="text1" w:themeTint="D8"/>
      <w:sz w:val="21"/>
      <w:szCs w:val="21"/>
    </w:rPr>
  </w:style>
  <w:style w:type="table" w:styleId="TableGrid">
    <w:name w:val="Table Grid"/>
    <w:basedOn w:val="TableNormal"/>
    <w:uiPriority w:val="39"/>
    <w:rsid w:val="004647CA"/>
    <w:pPr>
      <w:spacing w:after="0" w:line="240" w:lineRule="auto"/>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647CA"/>
    <w:pPr>
      <w:spacing w:after="0" w:line="240" w:lineRule="auto"/>
      <w:ind w:left="720"/>
      <w:contextualSpacing/>
    </w:pPr>
    <w:rPr>
      <w:rFonts w:ascii="Times New Roman" w:hAnsi="Times New Roman" w:cs="Times New Roman"/>
      <w:sz w:val="24"/>
      <w:szCs w:val="24"/>
    </w:rPr>
  </w:style>
  <w:style w:type="paragraph" w:styleId="Caption">
    <w:name w:val="caption"/>
    <w:basedOn w:val="Normal"/>
    <w:next w:val="Normal"/>
    <w:uiPriority w:val="35"/>
    <w:unhideWhenUsed/>
    <w:qFormat/>
    <w:rsid w:val="004647CA"/>
    <w:pPr>
      <w:spacing w:after="200" w:line="240" w:lineRule="auto"/>
    </w:pPr>
    <w:rPr>
      <w:rFonts w:ascii="Times New Roman" w:hAnsi="Times New Roman"/>
      <w:i/>
      <w:iCs/>
      <w:color w:val="44546A" w:themeColor="text2"/>
      <w:sz w:val="18"/>
      <w:szCs w:val="18"/>
    </w:rPr>
  </w:style>
  <w:style w:type="paragraph" w:styleId="h4" w:customStyle="1">
    <w:name w:val="h4"/>
    <w:basedOn w:val="Heading3"/>
    <w:link w:val="h4Char"/>
    <w:qFormat/>
    <w:rsid w:val="00ED77A0"/>
    <w:rPr>
      <w:i/>
      <w:iCs/>
    </w:rPr>
  </w:style>
  <w:style w:type="paragraph" w:styleId="FootnoteText">
    <w:name w:val="footnote text"/>
    <w:basedOn w:val="Normal"/>
    <w:link w:val="FootnoteTextChar"/>
    <w:uiPriority w:val="99"/>
    <w:unhideWhenUsed/>
    <w:rsid w:val="006614E4"/>
    <w:pPr>
      <w:spacing w:after="0" w:line="240" w:lineRule="auto"/>
    </w:pPr>
    <w:rPr>
      <w:rFonts w:ascii="Times New Roman" w:hAnsi="Times New Roman"/>
      <w:sz w:val="20"/>
      <w:szCs w:val="20"/>
    </w:rPr>
  </w:style>
  <w:style w:type="character" w:styleId="h4Char" w:customStyle="1">
    <w:name w:val="h4 Char"/>
    <w:basedOn w:val="Heading4Char"/>
    <w:link w:val="h4"/>
    <w:rsid w:val="00ED77A0"/>
    <w:rPr>
      <w:rFonts w:asciiTheme="majorHAnsi" w:hAnsiTheme="majorHAnsi" w:eastAsiaTheme="majorEastAsia" w:cstheme="majorBidi"/>
      <w:i/>
      <w:iCs/>
      <w:color w:val="1F4D78" w:themeColor="accent1" w:themeShade="7F"/>
      <w:sz w:val="24"/>
      <w:szCs w:val="24"/>
    </w:rPr>
  </w:style>
  <w:style w:type="character" w:styleId="FootnoteTextChar" w:customStyle="1">
    <w:name w:val="Footnote Text Char"/>
    <w:basedOn w:val="DefaultParagraphFont"/>
    <w:link w:val="FootnoteText"/>
    <w:uiPriority w:val="99"/>
    <w:rsid w:val="006614E4"/>
    <w:rPr>
      <w:rFonts w:ascii="Times New Roman" w:hAnsi="Times New Roman"/>
      <w:sz w:val="20"/>
      <w:szCs w:val="20"/>
    </w:rPr>
  </w:style>
  <w:style w:type="character" w:styleId="FootnoteReference">
    <w:name w:val="footnote reference"/>
    <w:basedOn w:val="DefaultParagraphFont"/>
    <w:uiPriority w:val="99"/>
    <w:semiHidden/>
    <w:unhideWhenUsed/>
    <w:rsid w:val="006614E4"/>
    <w:rPr>
      <w:vertAlign w:val="superscript"/>
    </w:rPr>
  </w:style>
  <w:style w:type="character" w:styleId="Hyperlink">
    <w:name w:val="Hyperlink"/>
    <w:basedOn w:val="DefaultParagraphFont"/>
    <w:uiPriority w:val="99"/>
    <w:unhideWhenUsed/>
    <w:rsid w:val="006614E4"/>
    <w:rPr>
      <w:color w:val="0563C1" w:themeColor="hyperlink"/>
      <w:u w:val="single"/>
    </w:rPr>
  </w:style>
  <w:style w:type="table" w:styleId="PlainTable4">
    <w:name w:val="Plain Table 4"/>
    <w:basedOn w:val="TableNormal"/>
    <w:uiPriority w:val="44"/>
    <w:rsid w:val="00883F95"/>
    <w:pPr>
      <w:spacing w:after="0" w:line="240" w:lineRule="auto"/>
    </w:pPr>
    <w:rPr>
      <w:rFonts w:ascii="Times New Roma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ormaltextrun" w:customStyle="1">
    <w:name w:val="normaltextrun"/>
    <w:basedOn w:val="DefaultParagraphFont"/>
    <w:rsid w:val="00725627"/>
  </w:style>
  <w:style w:type="character" w:styleId="eop" w:customStyle="1">
    <w:name w:val="eop"/>
    <w:basedOn w:val="DefaultParagraphFont"/>
    <w:rsid w:val="00D833E8"/>
  </w:style>
  <w:style w:type="paragraph" w:styleId="paragraph" w:customStyle="1">
    <w:name w:val="paragraph"/>
    <w:basedOn w:val="Normal"/>
    <w:rsid w:val="00DD7DB4"/>
    <w:pPr>
      <w:spacing w:before="100" w:beforeAutospacing="1" w:after="100" w:afterAutospacing="1" w:line="240" w:lineRule="auto"/>
    </w:pPr>
    <w:rPr>
      <w:rFonts w:ascii="Times New Roman" w:hAnsi="Times New Roman" w:eastAsia="Times New Roman" w:cs="Times New Roman"/>
      <w:sz w:val="24"/>
      <w:szCs w:val="24"/>
    </w:rPr>
  </w:style>
  <w:style w:type="character" w:styleId="spellingerror" w:customStyle="1">
    <w:name w:val="spellingerror"/>
    <w:basedOn w:val="DefaultParagraphFont"/>
    <w:rsid w:val="00DD7DB4"/>
  </w:style>
  <w:style w:type="character" w:styleId="contextualspellingandgrammarerror" w:customStyle="1">
    <w:name w:val="contextualspellingandgrammarerror"/>
    <w:basedOn w:val="DefaultParagraphFont"/>
    <w:rsid w:val="00DD7DB4"/>
  </w:style>
  <w:style w:type="paragraph" w:styleId="TOCHeading">
    <w:name w:val="TOC Heading"/>
    <w:basedOn w:val="Heading1"/>
    <w:next w:val="Normal"/>
    <w:uiPriority w:val="39"/>
    <w:unhideWhenUsed/>
    <w:qFormat/>
    <w:rsid w:val="004B2005"/>
    <w:pPr>
      <w:outlineLvl w:val="9"/>
    </w:pPr>
  </w:style>
  <w:style w:type="paragraph" w:styleId="TOC2">
    <w:name w:val="toc 2"/>
    <w:basedOn w:val="Normal"/>
    <w:next w:val="Normal"/>
    <w:autoRedefine/>
    <w:uiPriority w:val="39"/>
    <w:unhideWhenUsed/>
    <w:rsid w:val="004B2005"/>
    <w:pPr>
      <w:spacing w:before="120" w:after="0"/>
      <w:ind w:left="220"/>
    </w:pPr>
    <w:rPr>
      <w:rFonts w:cstheme="minorHAnsi"/>
      <w:i/>
      <w:iCs/>
      <w:sz w:val="20"/>
      <w:szCs w:val="20"/>
    </w:rPr>
  </w:style>
  <w:style w:type="paragraph" w:styleId="TOC1">
    <w:name w:val="toc 1"/>
    <w:basedOn w:val="Normal"/>
    <w:next w:val="Normal"/>
    <w:autoRedefine/>
    <w:uiPriority w:val="39"/>
    <w:unhideWhenUsed/>
    <w:rsid w:val="004B2005"/>
    <w:pPr>
      <w:spacing w:before="240" w:after="120"/>
    </w:pPr>
    <w:rPr>
      <w:rFonts w:cstheme="minorHAnsi"/>
      <w:b/>
      <w:bCs/>
      <w:sz w:val="20"/>
      <w:szCs w:val="20"/>
    </w:rPr>
  </w:style>
  <w:style w:type="paragraph" w:styleId="TOC3">
    <w:name w:val="toc 3"/>
    <w:basedOn w:val="Normal"/>
    <w:next w:val="Normal"/>
    <w:autoRedefine/>
    <w:uiPriority w:val="39"/>
    <w:unhideWhenUsed/>
    <w:rsid w:val="004B2005"/>
    <w:pPr>
      <w:spacing w:after="0"/>
      <w:ind w:left="440"/>
    </w:pPr>
    <w:rPr>
      <w:rFonts w:cstheme="minorHAnsi"/>
      <w:sz w:val="20"/>
      <w:szCs w:val="20"/>
    </w:rPr>
  </w:style>
  <w:style w:type="paragraph" w:styleId="TOC4">
    <w:name w:val="toc 4"/>
    <w:basedOn w:val="Normal"/>
    <w:next w:val="Normal"/>
    <w:autoRedefine/>
    <w:uiPriority w:val="39"/>
    <w:unhideWhenUsed/>
    <w:rsid w:val="004B2005"/>
    <w:pPr>
      <w:spacing w:after="0"/>
      <w:ind w:left="660"/>
    </w:pPr>
    <w:rPr>
      <w:rFonts w:cstheme="minorHAnsi"/>
      <w:sz w:val="20"/>
      <w:szCs w:val="20"/>
    </w:rPr>
  </w:style>
  <w:style w:type="paragraph" w:styleId="TOC5">
    <w:name w:val="toc 5"/>
    <w:basedOn w:val="Normal"/>
    <w:next w:val="Normal"/>
    <w:autoRedefine/>
    <w:uiPriority w:val="39"/>
    <w:unhideWhenUsed/>
    <w:rsid w:val="001068DF"/>
    <w:pPr>
      <w:spacing w:after="0"/>
      <w:ind w:left="880"/>
    </w:pPr>
    <w:rPr>
      <w:rFonts w:cstheme="minorHAnsi"/>
      <w:sz w:val="20"/>
      <w:szCs w:val="20"/>
    </w:rPr>
  </w:style>
  <w:style w:type="paragraph" w:styleId="TOC6">
    <w:name w:val="toc 6"/>
    <w:basedOn w:val="Normal"/>
    <w:next w:val="Normal"/>
    <w:autoRedefine/>
    <w:uiPriority w:val="39"/>
    <w:unhideWhenUsed/>
    <w:rsid w:val="001068DF"/>
    <w:pPr>
      <w:spacing w:after="0"/>
      <w:ind w:left="1100"/>
    </w:pPr>
    <w:rPr>
      <w:rFonts w:cstheme="minorHAnsi"/>
      <w:sz w:val="20"/>
      <w:szCs w:val="20"/>
    </w:rPr>
  </w:style>
  <w:style w:type="paragraph" w:styleId="TOC7">
    <w:name w:val="toc 7"/>
    <w:basedOn w:val="Normal"/>
    <w:next w:val="Normal"/>
    <w:autoRedefine/>
    <w:uiPriority w:val="39"/>
    <w:unhideWhenUsed/>
    <w:rsid w:val="001068DF"/>
    <w:pPr>
      <w:spacing w:after="0"/>
      <w:ind w:left="1320"/>
    </w:pPr>
    <w:rPr>
      <w:rFonts w:cstheme="minorHAnsi"/>
      <w:sz w:val="20"/>
      <w:szCs w:val="20"/>
    </w:rPr>
  </w:style>
  <w:style w:type="paragraph" w:styleId="TOC8">
    <w:name w:val="toc 8"/>
    <w:basedOn w:val="Normal"/>
    <w:next w:val="Normal"/>
    <w:autoRedefine/>
    <w:uiPriority w:val="39"/>
    <w:unhideWhenUsed/>
    <w:rsid w:val="001068DF"/>
    <w:pPr>
      <w:spacing w:after="0"/>
      <w:ind w:left="1540"/>
    </w:pPr>
    <w:rPr>
      <w:rFonts w:cstheme="minorHAnsi"/>
      <w:sz w:val="20"/>
      <w:szCs w:val="20"/>
    </w:rPr>
  </w:style>
  <w:style w:type="paragraph" w:styleId="TOC9">
    <w:name w:val="toc 9"/>
    <w:basedOn w:val="Normal"/>
    <w:next w:val="Normal"/>
    <w:autoRedefine/>
    <w:uiPriority w:val="39"/>
    <w:unhideWhenUsed/>
    <w:rsid w:val="001068DF"/>
    <w:pPr>
      <w:spacing w:after="0"/>
      <w:ind w:left="1760"/>
    </w:pPr>
    <w:rPr>
      <w:rFonts w:cstheme="minorHAnsi"/>
      <w:sz w:val="20"/>
      <w:szCs w:val="20"/>
    </w:rPr>
  </w:style>
  <w:style w:type="paragraph" w:styleId="Header">
    <w:name w:val="header"/>
    <w:basedOn w:val="Normal"/>
    <w:link w:val="HeaderChar"/>
    <w:uiPriority w:val="99"/>
    <w:unhideWhenUsed/>
    <w:rsid w:val="001068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1068DF"/>
  </w:style>
  <w:style w:type="paragraph" w:styleId="Footer">
    <w:name w:val="footer"/>
    <w:basedOn w:val="Normal"/>
    <w:link w:val="FooterChar"/>
    <w:uiPriority w:val="99"/>
    <w:unhideWhenUsed/>
    <w:rsid w:val="001068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106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0159407">
      <w:bodyDiv w:val="1"/>
      <w:marLeft w:val="0"/>
      <w:marRight w:val="0"/>
      <w:marTop w:val="0"/>
      <w:marBottom w:val="0"/>
      <w:divBdr>
        <w:top w:val="none" w:sz="0" w:space="0" w:color="auto"/>
        <w:left w:val="none" w:sz="0" w:space="0" w:color="auto"/>
        <w:bottom w:val="none" w:sz="0" w:space="0" w:color="auto"/>
        <w:right w:val="none" w:sz="0" w:space="0" w:color="auto"/>
      </w:divBdr>
      <w:divsChild>
        <w:div w:id="160581809">
          <w:marLeft w:val="0"/>
          <w:marRight w:val="0"/>
          <w:marTop w:val="0"/>
          <w:marBottom w:val="0"/>
          <w:divBdr>
            <w:top w:val="none" w:sz="0" w:space="0" w:color="auto"/>
            <w:left w:val="none" w:sz="0" w:space="0" w:color="auto"/>
            <w:bottom w:val="none" w:sz="0" w:space="0" w:color="auto"/>
            <w:right w:val="none" w:sz="0" w:space="0" w:color="auto"/>
          </w:divBdr>
        </w:div>
        <w:div w:id="189729367">
          <w:marLeft w:val="0"/>
          <w:marRight w:val="0"/>
          <w:marTop w:val="0"/>
          <w:marBottom w:val="0"/>
          <w:divBdr>
            <w:top w:val="none" w:sz="0" w:space="0" w:color="auto"/>
            <w:left w:val="none" w:sz="0" w:space="0" w:color="auto"/>
            <w:bottom w:val="none" w:sz="0" w:space="0" w:color="auto"/>
            <w:right w:val="none" w:sz="0" w:space="0" w:color="auto"/>
          </w:divBdr>
        </w:div>
        <w:div w:id="357854041">
          <w:marLeft w:val="0"/>
          <w:marRight w:val="0"/>
          <w:marTop w:val="0"/>
          <w:marBottom w:val="0"/>
          <w:divBdr>
            <w:top w:val="none" w:sz="0" w:space="0" w:color="auto"/>
            <w:left w:val="none" w:sz="0" w:space="0" w:color="auto"/>
            <w:bottom w:val="none" w:sz="0" w:space="0" w:color="auto"/>
            <w:right w:val="none" w:sz="0" w:space="0" w:color="auto"/>
          </w:divBdr>
        </w:div>
        <w:div w:id="371611846">
          <w:marLeft w:val="0"/>
          <w:marRight w:val="0"/>
          <w:marTop w:val="0"/>
          <w:marBottom w:val="0"/>
          <w:divBdr>
            <w:top w:val="none" w:sz="0" w:space="0" w:color="auto"/>
            <w:left w:val="none" w:sz="0" w:space="0" w:color="auto"/>
            <w:bottom w:val="none" w:sz="0" w:space="0" w:color="auto"/>
            <w:right w:val="none" w:sz="0" w:space="0" w:color="auto"/>
          </w:divBdr>
        </w:div>
        <w:div w:id="860826531">
          <w:marLeft w:val="0"/>
          <w:marRight w:val="0"/>
          <w:marTop w:val="0"/>
          <w:marBottom w:val="0"/>
          <w:divBdr>
            <w:top w:val="none" w:sz="0" w:space="0" w:color="auto"/>
            <w:left w:val="none" w:sz="0" w:space="0" w:color="auto"/>
            <w:bottom w:val="none" w:sz="0" w:space="0" w:color="auto"/>
            <w:right w:val="none" w:sz="0" w:space="0" w:color="auto"/>
          </w:divBdr>
        </w:div>
        <w:div w:id="870264527">
          <w:marLeft w:val="0"/>
          <w:marRight w:val="0"/>
          <w:marTop w:val="0"/>
          <w:marBottom w:val="0"/>
          <w:divBdr>
            <w:top w:val="none" w:sz="0" w:space="0" w:color="auto"/>
            <w:left w:val="none" w:sz="0" w:space="0" w:color="auto"/>
            <w:bottom w:val="none" w:sz="0" w:space="0" w:color="auto"/>
            <w:right w:val="none" w:sz="0" w:space="0" w:color="auto"/>
          </w:divBdr>
        </w:div>
        <w:div w:id="1070813343">
          <w:marLeft w:val="0"/>
          <w:marRight w:val="0"/>
          <w:marTop w:val="0"/>
          <w:marBottom w:val="0"/>
          <w:divBdr>
            <w:top w:val="none" w:sz="0" w:space="0" w:color="auto"/>
            <w:left w:val="none" w:sz="0" w:space="0" w:color="auto"/>
            <w:bottom w:val="none" w:sz="0" w:space="0" w:color="auto"/>
            <w:right w:val="none" w:sz="0" w:space="0" w:color="auto"/>
          </w:divBdr>
        </w:div>
        <w:div w:id="1151556223">
          <w:marLeft w:val="0"/>
          <w:marRight w:val="0"/>
          <w:marTop w:val="0"/>
          <w:marBottom w:val="0"/>
          <w:divBdr>
            <w:top w:val="none" w:sz="0" w:space="0" w:color="auto"/>
            <w:left w:val="none" w:sz="0" w:space="0" w:color="auto"/>
            <w:bottom w:val="none" w:sz="0" w:space="0" w:color="auto"/>
            <w:right w:val="none" w:sz="0" w:space="0" w:color="auto"/>
          </w:divBdr>
        </w:div>
        <w:div w:id="1204555234">
          <w:marLeft w:val="0"/>
          <w:marRight w:val="0"/>
          <w:marTop w:val="0"/>
          <w:marBottom w:val="0"/>
          <w:divBdr>
            <w:top w:val="none" w:sz="0" w:space="0" w:color="auto"/>
            <w:left w:val="none" w:sz="0" w:space="0" w:color="auto"/>
            <w:bottom w:val="none" w:sz="0" w:space="0" w:color="auto"/>
            <w:right w:val="none" w:sz="0" w:space="0" w:color="auto"/>
          </w:divBdr>
        </w:div>
        <w:div w:id="1323239924">
          <w:marLeft w:val="0"/>
          <w:marRight w:val="0"/>
          <w:marTop w:val="0"/>
          <w:marBottom w:val="0"/>
          <w:divBdr>
            <w:top w:val="none" w:sz="0" w:space="0" w:color="auto"/>
            <w:left w:val="none" w:sz="0" w:space="0" w:color="auto"/>
            <w:bottom w:val="none" w:sz="0" w:space="0" w:color="auto"/>
            <w:right w:val="none" w:sz="0" w:space="0" w:color="auto"/>
          </w:divBdr>
        </w:div>
        <w:div w:id="1367482877">
          <w:marLeft w:val="0"/>
          <w:marRight w:val="0"/>
          <w:marTop w:val="0"/>
          <w:marBottom w:val="0"/>
          <w:divBdr>
            <w:top w:val="none" w:sz="0" w:space="0" w:color="auto"/>
            <w:left w:val="none" w:sz="0" w:space="0" w:color="auto"/>
            <w:bottom w:val="none" w:sz="0" w:space="0" w:color="auto"/>
            <w:right w:val="none" w:sz="0" w:space="0" w:color="auto"/>
          </w:divBdr>
        </w:div>
        <w:div w:id="1377967812">
          <w:marLeft w:val="0"/>
          <w:marRight w:val="0"/>
          <w:marTop w:val="0"/>
          <w:marBottom w:val="0"/>
          <w:divBdr>
            <w:top w:val="none" w:sz="0" w:space="0" w:color="auto"/>
            <w:left w:val="none" w:sz="0" w:space="0" w:color="auto"/>
            <w:bottom w:val="none" w:sz="0" w:space="0" w:color="auto"/>
            <w:right w:val="none" w:sz="0" w:space="0" w:color="auto"/>
          </w:divBdr>
        </w:div>
        <w:div w:id="1678772409">
          <w:marLeft w:val="0"/>
          <w:marRight w:val="0"/>
          <w:marTop w:val="0"/>
          <w:marBottom w:val="0"/>
          <w:divBdr>
            <w:top w:val="none" w:sz="0" w:space="0" w:color="auto"/>
            <w:left w:val="none" w:sz="0" w:space="0" w:color="auto"/>
            <w:bottom w:val="none" w:sz="0" w:space="0" w:color="auto"/>
            <w:right w:val="none" w:sz="0" w:space="0" w:color="auto"/>
          </w:divBdr>
        </w:div>
        <w:div w:id="1822117846">
          <w:marLeft w:val="0"/>
          <w:marRight w:val="0"/>
          <w:marTop w:val="0"/>
          <w:marBottom w:val="0"/>
          <w:divBdr>
            <w:top w:val="none" w:sz="0" w:space="0" w:color="auto"/>
            <w:left w:val="none" w:sz="0" w:space="0" w:color="auto"/>
            <w:bottom w:val="none" w:sz="0" w:space="0" w:color="auto"/>
            <w:right w:val="none" w:sz="0" w:space="0" w:color="auto"/>
          </w:divBdr>
        </w:div>
      </w:divsChild>
    </w:div>
    <w:div w:id="16895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glossaryDocument" Target="/word/glossary/document.xml" Id="Ra94625437a894c46" /></Relationships>
</file>

<file path=word/_rels/footnotes.xml.rels><?xml version="1.0" encoding="UTF-8" standalone="yes"?>
<Relationships xmlns="http://schemas.openxmlformats.org/package/2006/relationships"><Relationship Id="rId2" Type="http://schemas.openxmlformats.org/officeDocument/2006/relationships/hyperlink" Target="https://doi.org/10.1177/0049124118799377" TargetMode="External"/><Relationship Id="rId1" Type="http://schemas.openxmlformats.org/officeDocument/2006/relationships/hyperlink" Target="https://doi.org/10.1146/annurev.so.21.080195.000521"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b7be879-a265-4296-95e3-44c976e864e8}"/>
      </w:docPartPr>
      <w:docPartBody>
        <w:p w14:paraId="621B987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7877DEAE36074A9884E4182C7582BE" ma:contentTypeVersion="11" ma:contentTypeDescription="Create a new document." ma:contentTypeScope="" ma:versionID="55af888af2464ddccba799ce7dcc5a84">
  <xsd:schema xmlns:xsd="http://www.w3.org/2001/XMLSchema" xmlns:xs="http://www.w3.org/2001/XMLSchema" xmlns:p="http://schemas.microsoft.com/office/2006/metadata/properties" xmlns:ns2="88809e12-fb95-4a3a-b106-338df4942214" xmlns:ns3="01b2464b-df15-408f-afd0-e0d3d4ef989f" targetNamespace="http://schemas.microsoft.com/office/2006/metadata/properties" ma:root="true" ma:fieldsID="9cab47b3567f173de2be83301a6b0b30" ns2:_="" ns3:_="">
    <xsd:import namespace="88809e12-fb95-4a3a-b106-338df4942214"/>
    <xsd:import namespace="01b2464b-df15-408f-afd0-e0d3d4ef9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09e12-fb95-4a3a-b106-338df4942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2464b-df15-408f-afd0-e0d3d4ef9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8C2A13-AC55-48D5-9779-FC18AC475A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12842F-6B3F-4AC0-B0AF-9ACB5A6FEE4B}">
  <ds:schemaRefs>
    <ds:schemaRef ds:uri="http://schemas.openxmlformats.org/officeDocument/2006/bibliography"/>
  </ds:schemaRefs>
</ds:datastoreItem>
</file>

<file path=customXml/itemProps3.xml><?xml version="1.0" encoding="utf-8"?>
<ds:datastoreItem xmlns:ds="http://schemas.openxmlformats.org/officeDocument/2006/customXml" ds:itemID="{FD48C943-709D-4E6C-BEC5-D9DB68EC1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09e12-fb95-4a3a-b106-338df4942214"/>
    <ds:schemaRef ds:uri="01b2464b-df15-408f-afd0-e0d3d4ef9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3572A7-D84F-47A8-9673-4F9940FAADF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dc:creator>
  <keywords/>
  <dc:description/>
  <lastModifiedBy>Troy Hatfield</lastModifiedBy>
  <revision>27</revision>
  <dcterms:created xsi:type="dcterms:W3CDTF">2021-06-16T15:19:00.0000000Z</dcterms:created>
  <dcterms:modified xsi:type="dcterms:W3CDTF">2021-06-29T19:54:51.9505284Z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0x010100857877DEAE36074A9884E4182C7582BE</vt:lpwstr>
  </property>
</Properties>
</file>